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0C" w:rsidRPr="00632506" w:rsidRDefault="0012560C" w:rsidP="0012560C">
      <w:pPr>
        <w:rPr>
          <w:rFonts w:ascii="Times New Roman" w:hAnsi="Times New Roman" w:cs="Times New Roman"/>
          <w:b/>
          <w:sz w:val="32"/>
          <w:szCs w:val="32"/>
        </w:rPr>
      </w:pPr>
      <w:r w:rsidRPr="00632506">
        <w:rPr>
          <w:rFonts w:ascii="Times New Roman" w:hAnsi="Times New Roman" w:cs="Times New Roman"/>
          <w:b/>
          <w:bCs/>
        </w:rPr>
        <w:br/>
      </w:r>
      <w:r w:rsidRPr="00632506">
        <w:rPr>
          <w:rFonts w:ascii="Times New Roman" w:hAnsi="Times New Roman" w:cs="Times New Roman"/>
          <w:b/>
          <w:bCs/>
          <w:iCs/>
          <w:sz w:val="32"/>
          <w:szCs w:val="32"/>
        </w:rPr>
        <w:t>"Реализация гендерного подхода в воспитании детей дошкольного возраста "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4"/>
          <w:szCs w:val="24"/>
        </w:rPr>
      </w:pPr>
      <w:r w:rsidRPr="00632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632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632506">
        <w:rPr>
          <w:rFonts w:ascii="Times New Roman" w:hAnsi="Times New Roman" w:cs="Times New Roman"/>
          <w:b/>
          <w:sz w:val="24"/>
          <w:szCs w:val="24"/>
        </w:rPr>
        <w:t>Одуд Евгения Ивановна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способствовать благоприятному протека</w:t>
      </w:r>
      <w:r w:rsidR="00A7140B">
        <w:rPr>
          <w:rFonts w:ascii="Times New Roman" w:hAnsi="Times New Roman" w:cs="Times New Roman"/>
          <w:b/>
          <w:bCs/>
          <w:iCs/>
          <w:sz w:val="28"/>
          <w:szCs w:val="28"/>
        </w:rPr>
        <w:t>ни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ю процесса полоролевой социализации мальчиков и девочек дошкольного возраста в условиях ДОУ</w:t>
      </w:r>
      <w:r w:rsidR="00A7140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bookmarkStart w:id="0" w:name="_GoBack"/>
      <w:bookmarkEnd w:id="0"/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F35CCB" w:rsidRPr="00632506" w:rsidRDefault="0012560C" w:rsidP="0012560C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использовать в воспитательно-образовательной деятельности с дошкольниками гендерный подход;</w:t>
      </w:r>
    </w:p>
    <w:p w:rsidR="00F35CCB" w:rsidRPr="00632506" w:rsidRDefault="0012560C" w:rsidP="0012560C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пересмотреть формы изложения образовательного материала по образовательным областям с учетом гендерного подхода;</w:t>
      </w:r>
    </w:p>
    <w:p w:rsidR="00F35CCB" w:rsidRPr="00632506" w:rsidRDefault="0012560C" w:rsidP="0012560C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пополнить предметно-развивающую среду группы играми по гендерному воспитанию дошкольников;</w:t>
      </w:r>
    </w:p>
    <w:p w:rsidR="00F35CCB" w:rsidRPr="00632506" w:rsidRDefault="0012560C" w:rsidP="0012560C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спососбствовать расширению знаний родителей по вопросу гендерного воспитания детей в семье и привлечь их к участию в развлечениях, совместных досугах, направленных на гендерное воспитание дошкольников.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 выбранной темы: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«Наш век – век женственных мужчин и мужественных женщин»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sz w:val="28"/>
          <w:szCs w:val="28"/>
        </w:rPr>
        <w:tab/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Проблема воспитания и обучения ребенка в соответствии с его полом является актуальной задачей педагогической работы с детьми дошкольного возраста, так как в настоящее время наблюдается маскулинизация девочек и феминизация мальчиков (другими словами, трудно разобрать, где сильный пол, а где  – слабый).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Условия гендерного развития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гендерной идентичности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гендерного подхода в условиях ДОУ осуществляется поэтапно и по нескольким направлениям: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Работа с родителями: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В «Уголке для родителей» постоянно обновляется наглядная информация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Проводятся родительские собрания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Оформляются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«День Матери»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Семейная гостиная 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«Особенности воспитания мальчиков и девочек»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Спортивный досуг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«Всей семьей на старт»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Создание предметно-развивающей среды с учетом гендерного подхода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«Какую громадную, ни с чем не сравнимую роль играет 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в воспитании детей обстановка, среди которой они живут…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Тот кому удается создать такую обстановку,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облегчит свой труд в высшей степени»</w:t>
      </w: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br/>
        <w:t>Е. Тихеева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Игровые центры для девочек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«Ателье мод»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«Салон красоты»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Игровые центры для мальчиков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Игровые центры для совместных игр мальчиков и девочек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Центр ряженья для развития театрально-игровой деятельности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Оформление помещений групповой ячейки с учетом гендерного подхода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Работа с детьми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В проведении непосредственно-образовательной деятельности: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В совместной деятельности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Предварительные результаты работы:</w:t>
      </w:r>
    </w:p>
    <w:p w:rsidR="0012560C" w:rsidRPr="00632506" w:rsidRDefault="0012560C" w:rsidP="0012560C">
      <w:pPr>
        <w:rPr>
          <w:rFonts w:ascii="Times New Roman" w:hAnsi="Times New Roman" w:cs="Times New Roman"/>
          <w:b/>
          <w:sz w:val="28"/>
          <w:szCs w:val="28"/>
        </w:rPr>
      </w:pPr>
      <w:r w:rsidRPr="00632506">
        <w:rPr>
          <w:rFonts w:ascii="Times New Roman" w:hAnsi="Times New Roman" w:cs="Times New Roman"/>
          <w:b/>
          <w:bCs/>
          <w:iCs/>
          <w:sz w:val="28"/>
          <w:szCs w:val="28"/>
        </w:rPr>
        <w:t>Целевые ориентиры</w:t>
      </w:r>
    </w:p>
    <w:p w:rsidR="001D2885" w:rsidRPr="00632506" w:rsidRDefault="001D2885">
      <w:pPr>
        <w:rPr>
          <w:rFonts w:ascii="Times New Roman" w:hAnsi="Times New Roman" w:cs="Times New Roman"/>
          <w:sz w:val="28"/>
          <w:szCs w:val="28"/>
        </w:rPr>
      </w:pPr>
    </w:p>
    <w:sectPr w:rsidR="001D2885" w:rsidRPr="0063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EC0"/>
    <w:multiLevelType w:val="hybridMultilevel"/>
    <w:tmpl w:val="D18EDF7E"/>
    <w:lvl w:ilvl="0" w:tplc="99AE23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45D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19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2CD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46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09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CC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B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21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17"/>
    <w:rsid w:val="0012560C"/>
    <w:rsid w:val="001D2885"/>
    <w:rsid w:val="003F6A17"/>
    <w:rsid w:val="00632506"/>
    <w:rsid w:val="00A7140B"/>
    <w:rsid w:val="00F3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7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4</cp:revision>
  <cp:lastPrinted>2016-12-16T05:18:00Z</cp:lastPrinted>
  <dcterms:created xsi:type="dcterms:W3CDTF">2016-12-15T22:33:00Z</dcterms:created>
  <dcterms:modified xsi:type="dcterms:W3CDTF">2017-01-04T14:08:00Z</dcterms:modified>
</cp:coreProperties>
</file>