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A" w:rsidRPr="00D11D2A" w:rsidRDefault="00D11D2A" w:rsidP="00D11D2A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0" w:name="_GoBack"/>
      <w:r w:rsidRPr="00D11D2A">
        <w:rPr>
          <w:rFonts w:ascii="Times New Roman" w:hAnsi="Times New Roman" w:cs="Times New Roman"/>
          <w:b/>
          <w:bCs/>
          <w:i/>
          <w:sz w:val="32"/>
          <w:szCs w:val="32"/>
        </w:rPr>
        <w:t>Консультация для родителей «Роль игры в жизни ребенка»</w:t>
      </w:r>
    </w:p>
    <w:bookmarkEnd w:id="0"/>
    <w:p w:rsidR="00D11D2A" w:rsidRPr="00D11D2A" w:rsidRDefault="00D11D2A" w:rsidP="00232800">
      <w:pPr>
        <w:jc w:val="both"/>
        <w:rPr>
          <w:rFonts w:ascii="Times New Roman" w:hAnsi="Times New Roman" w:cs="Times New Roman"/>
          <w:sz w:val="28"/>
          <w:szCs w:val="28"/>
        </w:rPr>
      </w:pPr>
      <w:r w:rsidRPr="00D11D2A">
        <w:rPr>
          <w:rFonts w:ascii="Times New Roman" w:hAnsi="Times New Roman" w:cs="Times New Roman"/>
          <w:sz w:val="28"/>
          <w:szCs w:val="28"/>
        </w:rPr>
        <w:t>Задумывались ли вы, почему дети любят играть? Что даёт игра ребёнку? Помните, во что играли вы в своём детстве?</w:t>
      </w:r>
      <w:r w:rsidRPr="00D11D2A">
        <w:rPr>
          <w:rFonts w:ascii="Times New Roman" w:hAnsi="Times New Roman" w:cs="Times New Roman"/>
          <w:sz w:val="28"/>
          <w:szCs w:val="28"/>
        </w:rPr>
        <w:br/>
      </w:r>
      <w:r w:rsidRPr="00D11D2A">
        <w:rPr>
          <w:rFonts w:ascii="Times New Roman" w:hAnsi="Times New Roman" w:cs="Times New Roman"/>
          <w:b/>
          <w:bCs/>
          <w:sz w:val="28"/>
          <w:szCs w:val="28"/>
        </w:rPr>
        <w:t>Игра - это свободная деятельность детей</w:t>
      </w:r>
      <w:r w:rsidR="00232800">
        <w:rPr>
          <w:rFonts w:ascii="Times New Roman" w:hAnsi="Times New Roman" w:cs="Times New Roman"/>
          <w:sz w:val="28"/>
          <w:szCs w:val="28"/>
        </w:rPr>
        <w:t>, которая осознаётся как «ненастоящая»</w:t>
      </w:r>
      <w:r w:rsidRPr="00D11D2A">
        <w:rPr>
          <w:rFonts w:ascii="Times New Roman" w:hAnsi="Times New Roman" w:cs="Times New Roman"/>
          <w:sz w:val="28"/>
          <w:szCs w:val="28"/>
        </w:rPr>
        <w:t>, но способная полностью захватить играющего, которая не диктуется какой- либо материальной пользой. Игра становится частью жизни не только детей, но и взрослых, дополняет и украшает жизнь.</w:t>
      </w:r>
    </w:p>
    <w:p w:rsidR="002708AF" w:rsidRPr="00D11D2A" w:rsidRDefault="00006EB3" w:rsidP="00232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412750</wp:posOffset>
            </wp:positionV>
            <wp:extent cx="2830830" cy="1769110"/>
            <wp:effectExtent l="0" t="0" r="7620" b="254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icle64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Игра необходима ребёнку</w:t>
      </w:r>
      <w:r w:rsidR="00D11D2A" w:rsidRPr="00D11D2A">
        <w:rPr>
          <w:rFonts w:ascii="Times New Roman" w:hAnsi="Times New Roman" w:cs="Times New Roman"/>
          <w:sz w:val="28"/>
          <w:szCs w:val="28"/>
        </w:rPr>
        <w:t>. Она способствует самовыражению.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Игры не просто полезны, они жизненно необходимы человеку вообще, но особенно - детям. 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Игра как ведущая деятельность дошкольника имеет большое значение для физического, умственного, нравственного и эстетического воспитания детей.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Прежде всего, </w:t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в играх осуществляется познавательное развитие детей</w:t>
      </w:r>
      <w:r w:rsidR="00D11D2A" w:rsidRPr="00D11D2A">
        <w:rPr>
          <w:rFonts w:ascii="Times New Roman" w:hAnsi="Times New Roman" w:cs="Times New Roman"/>
          <w:sz w:val="28"/>
          <w:szCs w:val="28"/>
        </w:rPr>
        <w:t>, так как игровая деятельность способствует расширению и углублению представлений об окружающей действительно</w:t>
      </w:r>
      <w:r w:rsidR="00232800">
        <w:rPr>
          <w:rFonts w:ascii="Times New Roman" w:hAnsi="Times New Roman" w:cs="Times New Roman"/>
          <w:sz w:val="28"/>
          <w:szCs w:val="28"/>
        </w:rPr>
        <w:t xml:space="preserve">сти, развитию внимания, памяти, </w:t>
      </w:r>
      <w:r w:rsidR="00D11D2A" w:rsidRPr="00D11D2A">
        <w:rPr>
          <w:rFonts w:ascii="Times New Roman" w:hAnsi="Times New Roman" w:cs="Times New Roman"/>
          <w:sz w:val="28"/>
          <w:szCs w:val="28"/>
        </w:rPr>
        <w:t>наблюдательности, мышления и речи.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В играх дети учатся сравнивать предметы</w:t>
      </w:r>
      <w:r w:rsidR="00D11D2A" w:rsidRPr="00D11D2A">
        <w:rPr>
          <w:rFonts w:ascii="Times New Roman" w:hAnsi="Times New Roman" w:cs="Times New Roman"/>
          <w:sz w:val="28"/>
          <w:szCs w:val="28"/>
        </w:rPr>
        <w:t> по размеру, форме и цвету, знакомятся со свойствами материалов, из которых они сделаны.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Игры оказывают влияние на физическое развитие детей. В них удовлетворяется потребность детей в движениях, которые становятся точными и уверенными.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В процессе игры развиваются нравственные качества ребёнка: честность, решительность, смелость, доброжелательность. Они способствуют формированию у детей навыков общения, так как большинство игр носит коллективный характер.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Следует использовать игровую деятельность для воспитания бережного отношения к игрушкам и игровому материалу, развития начальных трудовых навыков.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Многие игры активизируют у детей эстетические чувства</w:t>
      </w:r>
      <w:r w:rsidR="00D11D2A" w:rsidRPr="00D11D2A">
        <w:rPr>
          <w:rFonts w:ascii="Times New Roman" w:hAnsi="Times New Roman" w:cs="Times New Roman"/>
          <w:sz w:val="28"/>
          <w:szCs w:val="28"/>
        </w:rPr>
        <w:t>. Построение в пары, в круг, выразительное произнесение взрослым текста, сопровождающего игру, учат детей понимать красоту.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 xml:space="preserve">Формирование игровой деятельности в дошкольном возрасте предполагает её организацию всеми специалистами ДОУ. Причём, чем меньше дети, тем </w:t>
      </w:r>
      <w:r w:rsidR="00D11D2A" w:rsidRPr="00D11D2A">
        <w:rPr>
          <w:rFonts w:ascii="Times New Roman" w:hAnsi="Times New Roman" w:cs="Times New Roman"/>
          <w:sz w:val="28"/>
          <w:szCs w:val="28"/>
        </w:rPr>
        <w:lastRenderedPageBreak/>
        <w:t>больше в их играх должно быть участия со стороны взрослых.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Игра оказывает огромное влияние на развитие речи детей. Детей следует постоянно побуждать к общению друг с другом и комментированию своих действий - это способствует закреплению навыков пользования инициативной речью, совершенствованию разговорной речи, обогащению словаря, формированию грамматического строя речи, и т.д.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Большое влияние на развитие речи детей оказывают игры - драматизации (</w:t>
      </w:r>
      <w:proofErr w:type="spellStart"/>
      <w:r w:rsidR="00D11D2A" w:rsidRPr="00D11D2A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="00D11D2A" w:rsidRPr="00D11D2A">
        <w:rPr>
          <w:rFonts w:ascii="Times New Roman" w:hAnsi="Times New Roman" w:cs="Times New Roman"/>
          <w:sz w:val="28"/>
          <w:szCs w:val="28"/>
        </w:rPr>
        <w:t xml:space="preserve"> какого- то сюжета).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 xml:space="preserve">Хороводные игры способствуют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2203450</wp:posOffset>
            </wp:positionV>
            <wp:extent cx="2762250" cy="15906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1D2A" w:rsidRPr="00D11D2A">
        <w:rPr>
          <w:rFonts w:ascii="Times New Roman" w:hAnsi="Times New Roman" w:cs="Times New Roman"/>
          <w:sz w:val="28"/>
          <w:szCs w:val="28"/>
        </w:rPr>
        <w:t>развитию выразительности речи и согласованности слов с движениями. Они формируют произвольное запоминание текстов и движений.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Одной из первых форм детской деятельности является сюжетно - ролевая игра. Она оказывает положительное влияние на развитие речи. В ходе её ребёнок вслух разговаривает с игрушкой, говорит и за себя и за неё, подражает гудению автомобиля, голосам животных и т.д.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В процессе игры взрослым желательно много разговаривать</w:t>
      </w:r>
      <w:r w:rsidR="00D11D2A" w:rsidRPr="00D11D2A">
        <w:rPr>
          <w:rFonts w:ascii="Times New Roman" w:hAnsi="Times New Roman" w:cs="Times New Roman"/>
          <w:sz w:val="28"/>
          <w:szCs w:val="28"/>
        </w:rPr>
        <w:t>, чтобы у детей возникла потребность в речевом общении, особенно это важно для неговорящих детей. Ребёнку хочется попросить взрослого о чём- то, что- то сообщить. Поэтому взрослым желательно всячески побуждать детей обращаться с вопросами по поводу игрушек.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В сюжетно-ролевой игре развивается речевая активность детей.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Как это происходит?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В данных играх дети берут на себя роли взрослых людей и в игровой форме воспроизводят их деятельность и отношения между ними. При этом о</w:t>
      </w:r>
      <w:r w:rsidR="00232800">
        <w:rPr>
          <w:rFonts w:ascii="Times New Roman" w:hAnsi="Times New Roman" w:cs="Times New Roman"/>
          <w:sz w:val="28"/>
          <w:szCs w:val="28"/>
        </w:rPr>
        <w:t>ни комментируют свои действия: «Мама варит суп», «Шофёр едет на машине»</w:t>
      </w:r>
      <w:r w:rsidR="00D11D2A" w:rsidRPr="00D11D2A">
        <w:rPr>
          <w:rFonts w:ascii="Times New Roman" w:hAnsi="Times New Roman" w:cs="Times New Roman"/>
          <w:sz w:val="28"/>
          <w:szCs w:val="28"/>
        </w:rPr>
        <w:t>. Действующие лица появляются через ролевое перевоплощение в какой- то образ самого ребёнка, игрушки или партнёров по</w:t>
      </w:r>
      <w:r w:rsidR="00232800">
        <w:rPr>
          <w:rFonts w:ascii="Times New Roman" w:hAnsi="Times New Roman" w:cs="Times New Roman"/>
          <w:sz w:val="28"/>
          <w:szCs w:val="28"/>
        </w:rPr>
        <w:t xml:space="preserve"> игре (сверстников, взрослых). «Я буду мамой, а ты моя дочка»</w:t>
      </w:r>
      <w:r w:rsidR="00D11D2A" w:rsidRPr="00D11D2A">
        <w:rPr>
          <w:rFonts w:ascii="Times New Roman" w:hAnsi="Times New Roman" w:cs="Times New Roman"/>
          <w:sz w:val="28"/>
          <w:szCs w:val="28"/>
        </w:rPr>
        <w:t>,- говорит девочка, обозначая свою роль и роль подруги. Необходимым условием успешного развития речи детей в сюжетно - ролевой игре является наличие разнообразных игрушек: кукол, одежды для них, наборов посуды, мебели, машин различного назначения, и т.д.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Но </w:t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дети используют в игре ещё и предметы</w:t>
      </w:r>
      <w:r w:rsidR="00D11D2A" w:rsidRPr="00D11D2A">
        <w:rPr>
          <w:rFonts w:ascii="Times New Roman" w:hAnsi="Times New Roman" w:cs="Times New Roman"/>
          <w:sz w:val="28"/>
          <w:szCs w:val="28"/>
        </w:rPr>
        <w:t xml:space="preserve"> - заместители (палочки, кубики, и т.д.). Обращение в игре к заместителям ставит ребёнка перед необходимостью переименовать предмет, а потом сказать об этом другим </w:t>
      </w:r>
      <w:r w:rsidR="00D11D2A" w:rsidRPr="00D11D2A">
        <w:rPr>
          <w:rFonts w:ascii="Times New Roman" w:hAnsi="Times New Roman" w:cs="Times New Roman"/>
          <w:sz w:val="28"/>
          <w:szCs w:val="28"/>
        </w:rPr>
        <w:lastRenderedPageBreak/>
        <w:t>играющим. Тогда в игре, кроме речи, определяемой особенностями взятой на себя роли, появляется речь, функцией которой является согласование совместных действий.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Наряду с сюжетно - ролевыми играми в дошкольном возрасте активно развиваются игры с правилами.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В играх с правилами дети учатся организовывать своё поведение в соответствии с правилами, в результате чего у них формируются такие личностные качества, как выдержка, дисциплинированность, целеустремлённость, умение регулировать свои желания в соответствии с поставленными задачами.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="00D11D2A" w:rsidRPr="00D11D2A">
        <w:rPr>
          <w:rFonts w:ascii="Times New Roman" w:hAnsi="Times New Roman" w:cs="Times New Roman"/>
          <w:sz w:val="28"/>
          <w:szCs w:val="28"/>
        </w:rPr>
        <w:t> - находка дошкольной педагогики. Основная особенность дидактических игр определена их названием: это игры обучающие.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Они создаются взрослыми с целью воспитания и обучения детей. Но для игроков воспитательные и образовательные задачи не выступают открыто, они решаются через игровую задачу, игровые действия, прав</w:t>
      </w:r>
      <w:r w:rsidR="00232800">
        <w:rPr>
          <w:rFonts w:ascii="Times New Roman" w:hAnsi="Times New Roman" w:cs="Times New Roman"/>
          <w:sz w:val="28"/>
          <w:szCs w:val="28"/>
        </w:rPr>
        <w:t>ила.</w:t>
      </w:r>
      <w:r w:rsidR="00232800">
        <w:rPr>
          <w:rFonts w:ascii="Times New Roman" w:hAnsi="Times New Roman" w:cs="Times New Roman"/>
          <w:sz w:val="28"/>
          <w:szCs w:val="28"/>
        </w:rPr>
        <w:br/>
        <w:t>Как отмечал А.Н.Леонтьев: «Дидактические игры относятся к «рубежным»</w:t>
      </w:r>
      <w:r w:rsidR="00D11D2A" w:rsidRPr="00D11D2A">
        <w:rPr>
          <w:rFonts w:ascii="Times New Roman" w:hAnsi="Times New Roman" w:cs="Times New Roman"/>
          <w:sz w:val="28"/>
          <w:szCs w:val="28"/>
        </w:rPr>
        <w:t xml:space="preserve"> играм, представляя собой переходную форму к той неигровой деятельности, которую они подготавливают. Эти игры способствуют развитию познавательной деятельности, интеллектуальных операций, предс</w:t>
      </w:r>
      <w:r w:rsidR="00232800">
        <w:rPr>
          <w:rFonts w:ascii="Times New Roman" w:hAnsi="Times New Roman" w:cs="Times New Roman"/>
          <w:sz w:val="28"/>
          <w:szCs w:val="28"/>
        </w:rPr>
        <w:t>тавляющих собой основу обучения»</w:t>
      </w:r>
      <w:r w:rsidR="00D11D2A" w:rsidRPr="00D11D2A">
        <w:rPr>
          <w:rFonts w:ascii="Times New Roman" w:hAnsi="Times New Roman" w:cs="Times New Roman"/>
          <w:sz w:val="28"/>
          <w:szCs w:val="28"/>
        </w:rPr>
        <w:t>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Для дидактической игры характерно наличие учебной и обучающей задачи. Ею руководствуется взрослый, создавая ту или иную игру, но переводит её в занимательную для детей форму. Ребёнка же привлекает в игре не обучающая задача, которая в ней заложена, а возможность проявить активность, выполнить игровые действия, добиться результата, выиграть.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 xml:space="preserve">В начале первого года обучения нужно проводить игры на различение (а затем и называние) цвета, формы и величины предметов; на формирование числовых представлений (много, мало, больше, меньше); на различение неречевых звуков (звукоподражание </w:t>
      </w:r>
      <w:r w:rsidR="00232800">
        <w:rPr>
          <w:rFonts w:ascii="Times New Roman" w:hAnsi="Times New Roman" w:cs="Times New Roman"/>
          <w:sz w:val="28"/>
          <w:szCs w:val="28"/>
        </w:rPr>
        <w:t>голосам животных, птиц и т.д.).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В ходе этих игр взрослый развивает речевую активность детей</w:t>
      </w:r>
      <w:r w:rsidR="00D11D2A" w:rsidRPr="00D11D2A">
        <w:rPr>
          <w:rFonts w:ascii="Times New Roman" w:hAnsi="Times New Roman" w:cs="Times New Roman"/>
          <w:sz w:val="28"/>
          <w:szCs w:val="28"/>
        </w:rPr>
        <w:t>, поощряет правильные ответы на поставленные вопросы, воспитывает выдержку (не перебивать и слушать говорящего; отвечать тогда, когда его спрашивают).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Дидактические игры проводятся взрослым со всей группой, с подгруппой и инди</w:t>
      </w:r>
      <w:r w:rsidR="00232800">
        <w:rPr>
          <w:rFonts w:ascii="Times New Roman" w:hAnsi="Times New Roman" w:cs="Times New Roman"/>
          <w:sz w:val="28"/>
          <w:szCs w:val="28"/>
        </w:rPr>
        <w:t>видуально. В таких играх, как «Оденем куклу на прогулку», «Уложим куклу спать», «Покормим куклу»</w:t>
      </w:r>
      <w:r w:rsidR="00D11D2A" w:rsidRPr="00D11D2A">
        <w:rPr>
          <w:rFonts w:ascii="Times New Roman" w:hAnsi="Times New Roman" w:cs="Times New Roman"/>
          <w:sz w:val="28"/>
          <w:szCs w:val="28"/>
        </w:rPr>
        <w:t>, участвуют все дети.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 xml:space="preserve">В данных играх дети знакомятся с окружающим миром, что способствует их общему и речевому развитию; потом дети переносят полученные навыки в сюжетно </w:t>
      </w:r>
      <w:r w:rsidR="00232800">
        <w:rPr>
          <w:rFonts w:ascii="Times New Roman" w:hAnsi="Times New Roman" w:cs="Times New Roman"/>
          <w:sz w:val="28"/>
          <w:szCs w:val="28"/>
        </w:rPr>
        <w:t xml:space="preserve">- ролевую игру с куклой. </w:t>
      </w:r>
      <w:proofErr w:type="gramStart"/>
      <w:r w:rsidR="00232800">
        <w:rPr>
          <w:rFonts w:ascii="Times New Roman" w:hAnsi="Times New Roman" w:cs="Times New Roman"/>
          <w:sz w:val="28"/>
          <w:szCs w:val="28"/>
        </w:rPr>
        <w:t>Игры («Узнай, кто говорит», «</w:t>
      </w:r>
      <w:r w:rsidR="00D11D2A" w:rsidRPr="00D11D2A">
        <w:rPr>
          <w:rFonts w:ascii="Times New Roman" w:hAnsi="Times New Roman" w:cs="Times New Roman"/>
          <w:sz w:val="28"/>
          <w:szCs w:val="28"/>
        </w:rPr>
        <w:t xml:space="preserve">Угадай, что </w:t>
      </w:r>
      <w:r w:rsidR="00232800">
        <w:rPr>
          <w:rFonts w:ascii="Times New Roman" w:hAnsi="Times New Roman" w:cs="Times New Roman"/>
          <w:sz w:val="28"/>
          <w:szCs w:val="28"/>
        </w:rPr>
        <w:lastRenderedPageBreak/>
        <w:t>я делаю», «Назови, что в мешочке», «</w:t>
      </w:r>
      <w:r w:rsidR="00D11D2A" w:rsidRPr="00D11D2A">
        <w:rPr>
          <w:rFonts w:ascii="Times New Roman" w:hAnsi="Times New Roman" w:cs="Times New Roman"/>
          <w:sz w:val="28"/>
          <w:szCs w:val="28"/>
        </w:rPr>
        <w:t>Назови пре</w:t>
      </w:r>
      <w:r w:rsidR="00232800">
        <w:rPr>
          <w:rFonts w:ascii="Times New Roman" w:hAnsi="Times New Roman" w:cs="Times New Roman"/>
          <w:sz w:val="28"/>
          <w:szCs w:val="28"/>
        </w:rPr>
        <w:t>дметы синего (красного,…) цвета», «Кто, как кричит»</w:t>
      </w:r>
      <w:r w:rsidR="00D11D2A" w:rsidRPr="00D11D2A">
        <w:rPr>
          <w:rFonts w:ascii="Times New Roman" w:hAnsi="Times New Roman" w:cs="Times New Roman"/>
          <w:sz w:val="28"/>
          <w:szCs w:val="28"/>
        </w:rPr>
        <w:t xml:space="preserve"> и другой тематики) направлены на уточнение знаний детей о цвете и форме, тренировку в звукоподражаниях и т.д.</w:t>
      </w:r>
      <w:proofErr w:type="gramEnd"/>
      <w:r w:rsidR="00D11D2A" w:rsidRPr="00D11D2A">
        <w:rPr>
          <w:rFonts w:ascii="Times New Roman" w:hAnsi="Times New Roman" w:cs="Times New Roman"/>
          <w:sz w:val="28"/>
          <w:szCs w:val="28"/>
        </w:rPr>
        <w:br/>
        <w:t>С дидактическими игрушками дети играют индивидуально и коллективно. Усвоив на занятиях определённую последовательность действий, ребёнок самостоятельно складывает пирамидку в свободное от занятий время, собирает матрёшку, подбирает предметы по цвету.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Для детей, отстающих в развитии речи, </w:t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большое значение имеют игры, требующие координации и точности движений пальцев руки</w:t>
      </w:r>
      <w:r w:rsidR="00D11D2A" w:rsidRPr="00D11D2A">
        <w:rPr>
          <w:rFonts w:ascii="Times New Roman" w:hAnsi="Times New Roman" w:cs="Times New Roman"/>
          <w:sz w:val="28"/>
          <w:szCs w:val="28"/>
        </w:rPr>
        <w:t>. Это нанизывание бус, игры с мозаикой, игры с пальчиками. Полезно детям играть в лото, разрезные картинки. Значит, дидактическая игра поможет ребёнку научиться чему- либо в лёгкой непринуждённой обстановке.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Поскольку ведущим видом деятельности в детском возрасте является игра, то, используя её разнообразные виды, можно эффективно влиять на формирование всех сторон социальной активности детей.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А как к играм относится медицина? Ответ однозначный - положительно. Особенно к играм подвижным, на свежем воздухе. Сейчас, когда серьёзным бичом здоровья (правда, не только в детском возрасте) стала малоподвижность, медики видят спасение от неё именно в играх. Конечно, спорт и физкультура тоже хороши, но очень немногие из наших детей занимаются ими.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Считать же достаточным объём движений, который даётся во время пребывания ребёнка в детском саду, а тем более в школе, нельзя при самом богатом воображении.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В системе воспитания в детском саду </w:t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подвижным играм отводится большое место</w:t>
      </w:r>
      <w:r w:rsidR="00D11D2A" w:rsidRPr="00D11D2A">
        <w:rPr>
          <w:rFonts w:ascii="Times New Roman" w:hAnsi="Times New Roman" w:cs="Times New Roman"/>
          <w:sz w:val="28"/>
          <w:szCs w:val="28"/>
        </w:rPr>
        <w:t>. В подвижных играх у детей развиваются и совершенствуются основные движения, формируются такие качества как смелость, организованность, находчивость, настойчивост</w:t>
      </w:r>
      <w:r w:rsidR="00232800">
        <w:rPr>
          <w:rFonts w:ascii="Times New Roman" w:hAnsi="Times New Roman" w:cs="Times New Roman"/>
          <w:sz w:val="28"/>
          <w:szCs w:val="28"/>
        </w:rPr>
        <w:t>ь, волевые качества (правила – «бежать только после сигнала», «</w:t>
      </w:r>
      <w:r w:rsidR="00D11D2A" w:rsidRPr="00D11D2A">
        <w:rPr>
          <w:rFonts w:ascii="Times New Roman" w:hAnsi="Times New Roman" w:cs="Times New Roman"/>
          <w:sz w:val="28"/>
          <w:szCs w:val="28"/>
        </w:rPr>
        <w:t>бросать</w:t>
      </w:r>
      <w:r w:rsidR="00232800">
        <w:rPr>
          <w:rFonts w:ascii="Times New Roman" w:hAnsi="Times New Roman" w:cs="Times New Roman"/>
          <w:sz w:val="28"/>
          <w:szCs w:val="28"/>
        </w:rPr>
        <w:t xml:space="preserve"> мяч с определённого расстояния», «бежать до условного места», «</w:t>
      </w:r>
      <w:r w:rsidR="00D11D2A" w:rsidRPr="00D11D2A">
        <w:rPr>
          <w:rFonts w:ascii="Times New Roman" w:hAnsi="Times New Roman" w:cs="Times New Roman"/>
          <w:sz w:val="28"/>
          <w:szCs w:val="28"/>
        </w:rPr>
        <w:t>прыгать</w:t>
      </w:r>
      <w:r w:rsidR="00232800">
        <w:rPr>
          <w:rFonts w:ascii="Times New Roman" w:hAnsi="Times New Roman" w:cs="Times New Roman"/>
          <w:sz w:val="28"/>
          <w:szCs w:val="28"/>
        </w:rPr>
        <w:t xml:space="preserve"> только на одной или двух ногах»</w:t>
      </w:r>
      <w:r w:rsidR="00D11D2A" w:rsidRPr="00D11D2A">
        <w:rPr>
          <w:rFonts w:ascii="Times New Roman" w:hAnsi="Times New Roman" w:cs="Times New Roman"/>
          <w:sz w:val="28"/>
          <w:szCs w:val="28"/>
        </w:rPr>
        <w:t>, и т.д.). В играх с мячами, скакалками, обручами дети закрепляют понятия вверх, вниз, высоко, близко, далеко.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В ходе подвижных игр дети учатся быстро и правильно о</w:t>
      </w:r>
      <w:r w:rsidR="00232800">
        <w:rPr>
          <w:rFonts w:ascii="Times New Roman" w:hAnsi="Times New Roman" w:cs="Times New Roman"/>
          <w:sz w:val="28"/>
          <w:szCs w:val="28"/>
        </w:rPr>
        <w:t>риентироваться в пространстве («Воробушки и автомобиль», «Хитрая лиса», «Кот и мыши»</w:t>
      </w:r>
      <w:r w:rsidR="00D11D2A" w:rsidRPr="00D11D2A">
        <w:rPr>
          <w:rFonts w:ascii="Times New Roman" w:hAnsi="Times New Roman" w:cs="Times New Roman"/>
          <w:sz w:val="28"/>
          <w:szCs w:val="28"/>
        </w:rPr>
        <w:t>, и др.). Игры с рифмованным текстом, ритмичными движениями способствуют развитию речи детей. Первоначально взрослый сам проговаривает и сам проделывает движения, а дети слушают и смотрят. Затем они выполняют движения в соответствии текста.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 xml:space="preserve">Одним из важных условий успешности обучения в ходе подвижных игр </w:t>
      </w:r>
      <w:r w:rsidR="00D11D2A" w:rsidRPr="00D11D2A">
        <w:rPr>
          <w:rFonts w:ascii="Times New Roman" w:hAnsi="Times New Roman" w:cs="Times New Roman"/>
          <w:sz w:val="28"/>
          <w:szCs w:val="28"/>
        </w:rPr>
        <w:lastRenderedPageBreak/>
        <w:t>является заинтересованность в них самих детей. Поэтому игры должны проводиться живо, эмоционально, непринуждённо.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В коррекционных целях желательно проводить игры со звукоподражаниями</w:t>
      </w:r>
      <w:r w:rsidR="00232800">
        <w:rPr>
          <w:rFonts w:ascii="Times New Roman" w:hAnsi="Times New Roman" w:cs="Times New Roman"/>
          <w:sz w:val="28"/>
          <w:szCs w:val="28"/>
        </w:rPr>
        <w:t>, например «Воробушки и автомобиль»</w:t>
      </w:r>
      <w:r w:rsidR="00D11D2A" w:rsidRPr="00D11D2A">
        <w:rPr>
          <w:rFonts w:ascii="Times New Roman" w:hAnsi="Times New Roman" w:cs="Times New Roman"/>
          <w:sz w:val="28"/>
          <w:szCs w:val="28"/>
        </w:rPr>
        <w:t xml:space="preserve">. Если дети (воробушки), с хорошо развитой речью, </w:t>
      </w:r>
      <w:proofErr w:type="gramStart"/>
      <w:r w:rsidR="00D11D2A" w:rsidRPr="00D11D2A">
        <w:rPr>
          <w:rFonts w:ascii="Times New Roman" w:hAnsi="Times New Roman" w:cs="Times New Roman"/>
          <w:sz w:val="28"/>
          <w:szCs w:val="28"/>
        </w:rPr>
        <w:t>могут бегать по площадке молча</w:t>
      </w:r>
      <w:proofErr w:type="gramEnd"/>
      <w:r w:rsidR="00D11D2A" w:rsidRPr="00D11D2A">
        <w:rPr>
          <w:rFonts w:ascii="Times New Roman" w:hAnsi="Times New Roman" w:cs="Times New Roman"/>
          <w:sz w:val="28"/>
          <w:szCs w:val="28"/>
        </w:rPr>
        <w:t>, то у детей с нарушениями в речи сле</w:t>
      </w:r>
      <w:r w:rsidR="00232800">
        <w:rPr>
          <w:rFonts w:ascii="Times New Roman" w:hAnsi="Times New Roman" w:cs="Times New Roman"/>
          <w:sz w:val="28"/>
          <w:szCs w:val="28"/>
        </w:rPr>
        <w:t>дует вызывать звукоподражание: «пи-пи-пи» - кричат воробушки, «</w:t>
      </w:r>
      <w:proofErr w:type="spellStart"/>
      <w:r w:rsidR="00232800"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  <w:r w:rsidR="00232800">
        <w:rPr>
          <w:rFonts w:ascii="Times New Roman" w:hAnsi="Times New Roman" w:cs="Times New Roman"/>
          <w:sz w:val="28"/>
          <w:szCs w:val="28"/>
        </w:rPr>
        <w:t>»</w:t>
      </w:r>
      <w:r w:rsidR="00D11D2A" w:rsidRPr="00D11D2A">
        <w:rPr>
          <w:rFonts w:ascii="Times New Roman" w:hAnsi="Times New Roman" w:cs="Times New Roman"/>
          <w:sz w:val="28"/>
          <w:szCs w:val="28"/>
        </w:rPr>
        <w:t xml:space="preserve"> - гудит автомобиль.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При организации подвижной игры необходимо помнить об её основном назначении - развитии движений, т.е. детям надо предоставлять возможность удовлетворить свою потребность в движении.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В игре сначала можно разрешить сделать неограниченное количество хлопков, а потом показать связь между словом и движением.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Многие взрослые тревожатся по поводу переутомления детей</w:t>
      </w:r>
      <w:r w:rsidR="00D11D2A" w:rsidRPr="00D11D2A">
        <w:rPr>
          <w:rFonts w:ascii="Times New Roman" w:hAnsi="Times New Roman" w:cs="Times New Roman"/>
          <w:sz w:val="28"/>
          <w:szCs w:val="28"/>
        </w:rPr>
        <w:t>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Ну, а может</w:t>
      </w:r>
      <w:r w:rsidR="00232800">
        <w:rPr>
          <w:rFonts w:ascii="Times New Roman" w:hAnsi="Times New Roman" w:cs="Times New Roman"/>
          <w:sz w:val="28"/>
          <w:szCs w:val="28"/>
        </w:rPr>
        <w:t xml:space="preserve"> ли ребёнок переутомиться, «перебегать» или «</w:t>
      </w:r>
      <w:proofErr w:type="spellStart"/>
      <w:r w:rsidR="00232800">
        <w:rPr>
          <w:rFonts w:ascii="Times New Roman" w:hAnsi="Times New Roman" w:cs="Times New Roman"/>
          <w:sz w:val="28"/>
          <w:szCs w:val="28"/>
        </w:rPr>
        <w:t>перепрыгать</w:t>
      </w:r>
      <w:proofErr w:type="spellEnd"/>
      <w:r w:rsidR="00232800">
        <w:rPr>
          <w:rFonts w:ascii="Times New Roman" w:hAnsi="Times New Roman" w:cs="Times New Roman"/>
          <w:sz w:val="28"/>
          <w:szCs w:val="28"/>
        </w:rPr>
        <w:t>»</w:t>
      </w:r>
      <w:r w:rsidR="00D11D2A" w:rsidRPr="00D11D2A">
        <w:rPr>
          <w:rFonts w:ascii="Times New Roman" w:hAnsi="Times New Roman" w:cs="Times New Roman"/>
          <w:sz w:val="28"/>
          <w:szCs w:val="28"/>
        </w:rPr>
        <w:t>?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Здоровый – нет. По двум причинам: первая - у детей невелик запас выносливости, они просто физически не могут дать организму, сердцу такую нагрузку, которая бы была вредной для здоровья. И вторая - часто дети инстинктивно играют достаточно экономично в энергетическом плане. 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Только маме, наблюдавшей за игрой ребёнка, кажется, что её ребёнок беспрерывно носится часами. На самом деле практически все детские игры предусматривают чередование нагрузки с отдыхом. Вспомните, как вы играли сами - пробежка - остановка, пробежка - отдых.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D11D2A" w:rsidRPr="00D11D2A">
        <w:rPr>
          <w:rFonts w:ascii="Times New Roman" w:hAnsi="Times New Roman" w:cs="Times New Roman"/>
          <w:sz w:val="28"/>
          <w:szCs w:val="28"/>
        </w:rPr>
        <w:t>Есть ещё </w:t>
      </w:r>
      <w:r w:rsidR="00232800">
        <w:rPr>
          <w:rFonts w:ascii="Times New Roman" w:hAnsi="Times New Roman" w:cs="Times New Roman"/>
          <w:b/>
          <w:bCs/>
          <w:sz w:val="28"/>
          <w:szCs w:val="28"/>
        </w:rPr>
        <w:t>один тип игр - развивающие или «умные»</w:t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 xml:space="preserve"> игры </w:t>
      </w:r>
      <w:r w:rsidR="00D11D2A" w:rsidRPr="00D11D2A">
        <w:rPr>
          <w:rFonts w:ascii="Times New Roman" w:hAnsi="Times New Roman" w:cs="Times New Roman"/>
          <w:sz w:val="28"/>
          <w:szCs w:val="28"/>
        </w:rPr>
        <w:t>(книжки - раскраски</w:t>
      </w:r>
      <w:r w:rsidR="00232800">
        <w:rPr>
          <w:rFonts w:ascii="Times New Roman" w:hAnsi="Times New Roman" w:cs="Times New Roman"/>
          <w:sz w:val="28"/>
          <w:szCs w:val="28"/>
        </w:rPr>
        <w:t>, шнуровки, лото, конструкторы «</w:t>
      </w:r>
      <w:proofErr w:type="spellStart"/>
      <w:r w:rsidR="0023280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232800">
        <w:rPr>
          <w:rFonts w:ascii="Times New Roman" w:hAnsi="Times New Roman" w:cs="Times New Roman"/>
          <w:sz w:val="28"/>
          <w:szCs w:val="28"/>
        </w:rPr>
        <w:t>»</w:t>
      </w:r>
      <w:r w:rsidR="00D11D2A" w:rsidRPr="00D11D2A">
        <w:rPr>
          <w:rFonts w:ascii="Times New Roman" w:hAnsi="Times New Roman" w:cs="Times New Roman"/>
          <w:sz w:val="28"/>
          <w:szCs w:val="28"/>
        </w:rPr>
        <w:t xml:space="preserve">, игры – </w:t>
      </w:r>
      <w:proofErr w:type="spellStart"/>
      <w:r w:rsidR="00D11D2A" w:rsidRPr="00D11D2A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="00D11D2A" w:rsidRPr="00D11D2A">
        <w:rPr>
          <w:rFonts w:ascii="Times New Roman" w:hAnsi="Times New Roman" w:cs="Times New Roman"/>
          <w:sz w:val="28"/>
          <w:szCs w:val="28"/>
        </w:rPr>
        <w:t>), которые развивают мелкую моторику рук, сообразительность, тактильное и зрительное восприятие предмета, координацию движений, фантазию и воображение.</w:t>
      </w:r>
      <w:proofErr w:type="gramEnd"/>
      <w:r w:rsidR="00D11D2A" w:rsidRPr="00D11D2A">
        <w:rPr>
          <w:rFonts w:ascii="Times New Roman" w:hAnsi="Times New Roman" w:cs="Times New Roman"/>
          <w:sz w:val="28"/>
          <w:szCs w:val="28"/>
        </w:rPr>
        <w:t xml:space="preserve"> Раскрашивание и рисование предмета развивают руку ребёнка.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Игра в лото способствует развитию внимания, представлений у ребёнка о предметах и явлениях, речи и активного словаря.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</w:r>
      <w:r w:rsidR="00D11D2A" w:rsidRPr="00D11D2A">
        <w:rPr>
          <w:rFonts w:ascii="Times New Roman" w:hAnsi="Times New Roman" w:cs="Times New Roman"/>
          <w:b/>
          <w:bCs/>
          <w:sz w:val="28"/>
          <w:szCs w:val="28"/>
        </w:rPr>
        <w:t>Развивающих игр очень много</w:t>
      </w:r>
      <w:r w:rsidR="00D11D2A" w:rsidRPr="00D11D2A">
        <w:rPr>
          <w:rFonts w:ascii="Times New Roman" w:hAnsi="Times New Roman" w:cs="Times New Roman"/>
          <w:sz w:val="28"/>
          <w:szCs w:val="28"/>
        </w:rPr>
        <w:t>. Но, пожалуй, самым важным условием в играх, особенно для самых маленьких, является активное и заинтересованное участие мам и пап.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Психологи настоятельно рекомендуют взрослым как можно чаще участвовать с детьми в игровом процессе.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В совместных играх ребёнок учится вести себя, перенимае</w:t>
      </w:r>
      <w:r w:rsidR="00882B10">
        <w:rPr>
          <w:rFonts w:ascii="Times New Roman" w:hAnsi="Times New Roman" w:cs="Times New Roman"/>
          <w:sz w:val="28"/>
          <w:szCs w:val="28"/>
        </w:rPr>
        <w:t>т образец поведения, старается «подтянуться»</w:t>
      </w:r>
      <w:r w:rsidR="00D11D2A" w:rsidRPr="00D11D2A">
        <w:rPr>
          <w:rFonts w:ascii="Times New Roman" w:hAnsi="Times New Roman" w:cs="Times New Roman"/>
          <w:sz w:val="28"/>
          <w:szCs w:val="28"/>
        </w:rPr>
        <w:t xml:space="preserve"> до уровня взрослого.</w:t>
      </w:r>
      <w:r w:rsidR="00D11D2A" w:rsidRPr="00D11D2A">
        <w:rPr>
          <w:rFonts w:ascii="Times New Roman" w:hAnsi="Times New Roman" w:cs="Times New Roman"/>
          <w:sz w:val="28"/>
          <w:szCs w:val="28"/>
        </w:rPr>
        <w:br/>
        <w:t>Чем больше времени мы проводим с нашими детьми, тем лучше мы понимаем их, а они - нас.</w:t>
      </w:r>
    </w:p>
    <w:sectPr w:rsidR="002708AF" w:rsidRPr="00D11D2A" w:rsidSect="00D11D2A">
      <w:pgSz w:w="11906" w:h="16838"/>
      <w:pgMar w:top="1134" w:right="850" w:bottom="1134" w:left="1701" w:header="708" w:footer="708" w:gutter="0"/>
      <w:pgBorders w:offsetFrom="page">
        <w:top w:val="stars" w:sz="17" w:space="24" w:color="auto"/>
        <w:left w:val="stars" w:sz="17" w:space="24" w:color="auto"/>
        <w:bottom w:val="stars" w:sz="17" w:space="24" w:color="auto"/>
        <w:right w:val="sta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AD3"/>
    <w:rsid w:val="00006EB3"/>
    <w:rsid w:val="00232800"/>
    <w:rsid w:val="002708AF"/>
    <w:rsid w:val="00882B10"/>
    <w:rsid w:val="00967AD3"/>
    <w:rsid w:val="00B36959"/>
    <w:rsid w:val="00B67B01"/>
    <w:rsid w:val="00D11D2A"/>
    <w:rsid w:val="00F2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9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9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Садик</cp:lastModifiedBy>
  <cp:revision>4</cp:revision>
  <dcterms:created xsi:type="dcterms:W3CDTF">2018-10-17T17:45:00Z</dcterms:created>
  <dcterms:modified xsi:type="dcterms:W3CDTF">2002-12-31T21:14:00Z</dcterms:modified>
</cp:coreProperties>
</file>