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57" w:rsidRDefault="00306A57" w:rsidP="00306A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-586740</wp:posOffset>
            </wp:positionV>
            <wp:extent cx="7508875" cy="10325100"/>
            <wp:effectExtent l="19050" t="0" r="0" b="0"/>
            <wp:wrapSquare wrapText="bothSides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87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3ED" w:rsidRPr="009A4AF2" w:rsidRDefault="00FA58F5" w:rsidP="009A4AF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F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рабочей программы</w:t>
      </w:r>
    </w:p>
    <w:p w:rsidR="00FA58F5" w:rsidRPr="009A4AF2" w:rsidRDefault="00FA58F5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ДОУ обеспечивают, высоки уровень физического развития. Детский сад оснащен в достаточном количестве </w:t>
      </w:r>
      <w:proofErr w:type="gramStart"/>
      <w:r w:rsidRPr="009A4AF2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9A4AF2">
        <w:rPr>
          <w:rFonts w:ascii="Times New Roman" w:hAnsi="Times New Roman" w:cs="Times New Roman"/>
          <w:sz w:val="28"/>
          <w:szCs w:val="28"/>
        </w:rPr>
        <w:t xml:space="preserve"> и жестким инвентарем, имеется необходимое физкультурное и игровое оборудование, технические средства. Имеются: телевизоры, вид</w:t>
      </w:r>
      <w:proofErr w:type="gramStart"/>
      <w:r w:rsidRPr="009A4AF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9A4AF2">
        <w:rPr>
          <w:rFonts w:ascii="Times New Roman" w:hAnsi="Times New Roman" w:cs="Times New Roman"/>
          <w:sz w:val="28"/>
          <w:szCs w:val="28"/>
        </w:rPr>
        <w:t xml:space="preserve">дио магнитофоны, диапроектор, </w:t>
      </w:r>
      <w:r w:rsidRPr="009A4AF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A4AF2">
        <w:rPr>
          <w:rFonts w:ascii="Times New Roman" w:hAnsi="Times New Roman" w:cs="Times New Roman"/>
          <w:sz w:val="28"/>
          <w:szCs w:val="28"/>
        </w:rPr>
        <w:t>, цифровой фотоаппарат, музыкальные центры, мультимедийная установка.</w:t>
      </w:r>
    </w:p>
    <w:p w:rsidR="00FA58F5" w:rsidRPr="009A4AF2" w:rsidRDefault="00FA58F5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FA58F5" w:rsidRPr="009A4AF2" w:rsidRDefault="00FA58F5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A4AF2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9A4AF2">
        <w:rPr>
          <w:rFonts w:ascii="Times New Roman" w:hAnsi="Times New Roman" w:cs="Times New Roman"/>
          <w:sz w:val="28"/>
          <w:szCs w:val="28"/>
        </w:rPr>
        <w:t xml:space="preserve"> физической культурой в ДОУ функционирует спортивный зал и оборудована спортивная площадка, тропа здоровья. Зал оснащен всем необходимым инвентарем и оборудованием для физической активности детей тренажеры, гимнастические лестницы, ребристые доски, массажные коврики, мячи, атрибуты к подвижным и спортивным играм и многое другое. На спортивно площадке размещено спортивное оборудование, тропа здоровья, яма для прыжков.</w:t>
      </w:r>
    </w:p>
    <w:p w:rsidR="00D70C2B" w:rsidRPr="009A4AF2" w:rsidRDefault="00FA58F5" w:rsidP="009A4AF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F2">
        <w:rPr>
          <w:rFonts w:ascii="Times New Roman" w:hAnsi="Times New Roman" w:cs="Times New Roman"/>
          <w:b/>
          <w:sz w:val="28"/>
          <w:szCs w:val="28"/>
        </w:rPr>
        <w:t xml:space="preserve">Обеспеченность методическими материалами </w:t>
      </w:r>
      <w:r w:rsidR="00D70C2B" w:rsidRPr="009A4AF2">
        <w:rPr>
          <w:rFonts w:ascii="Times New Roman" w:hAnsi="Times New Roman" w:cs="Times New Roman"/>
          <w:b/>
          <w:sz w:val="28"/>
          <w:szCs w:val="28"/>
        </w:rPr>
        <w:t>средствами обучения</w:t>
      </w:r>
    </w:p>
    <w:p w:rsidR="00D70C2B" w:rsidRPr="009A4AF2" w:rsidRDefault="00D70C2B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Оснащенность учебно-методическим обеспечением соответствует предъявляемым требованиям.</w:t>
      </w:r>
    </w:p>
    <w:p w:rsidR="00D70C2B" w:rsidRPr="009A4AF2" w:rsidRDefault="00D70C2B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В нашем детском саду созданы все условия для физического развития детей, как в спортивном зале, так и на спортивном участке.</w:t>
      </w:r>
    </w:p>
    <w:p w:rsidR="00D70C2B" w:rsidRPr="009A4AF2" w:rsidRDefault="00D70C2B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Физкультурный зал 5х10 достаточно просторный</w:t>
      </w:r>
      <w:r w:rsidR="009A4AF2" w:rsidRPr="009A4AF2">
        <w:rPr>
          <w:rFonts w:ascii="Times New Roman" w:hAnsi="Times New Roman" w:cs="Times New Roman"/>
          <w:sz w:val="28"/>
          <w:szCs w:val="28"/>
        </w:rPr>
        <w:t xml:space="preserve">, хорошо освещен, имеет три больших окна, защищенных решетками, зеркала на фронтально стороне при необходимости закрываются защитными экраном. На полу имеется ковровое покрытие 5х10. Общий фон зала выполнен в оттенках светло-зеленого цвета. Зал оформлен согласно основному принципу – ничего лишнего. 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Тренажерный зал 5х3, в котором размещены тренажеры. Методический уголок (мебель) закреплен, имеет трансформируемую функцию и оснащен: основной документацией, картотекой подвижных игр по возрастам, картотека пальчиковых и дыхательных игр; специализированной литературой. На одной из сторон помещения размещены банкетки с местом для хранения мелкого инвентаря.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Основными направлениями деятельности инструктора по физической культуре в МБДОУ являются: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- занятия по физической культуре, праздники и развлечения;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- коррекционная работа с детьми;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- консультативная работа;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- индивидуальная работа с детьми;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- консультативная, практическая совместная деятельность с родителями воспитанников.</w:t>
      </w:r>
    </w:p>
    <w:p w:rsidR="009A4AF2" w:rsidRPr="009A4AF2" w:rsidRDefault="009A4AF2" w:rsidP="009A4A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 xml:space="preserve">Физкультурный зал – помещение, предназначенное для специальных занятий с </w:t>
      </w:r>
      <w:proofErr w:type="gramStart"/>
      <w:r w:rsidRPr="009A4AF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9A4AF2">
        <w:rPr>
          <w:rFonts w:ascii="Times New Roman" w:hAnsi="Times New Roman" w:cs="Times New Roman"/>
          <w:sz w:val="28"/>
          <w:szCs w:val="28"/>
        </w:rPr>
        <w:t xml:space="preserve"> для этого оборудования.</w:t>
      </w:r>
    </w:p>
    <w:p w:rsidR="00513F64" w:rsidRPr="00513F64" w:rsidRDefault="00513F64" w:rsidP="00513F64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64">
        <w:rPr>
          <w:rFonts w:ascii="Times New Roman" w:hAnsi="Times New Roman" w:cs="Times New Roman"/>
          <w:b/>
          <w:sz w:val="28"/>
          <w:szCs w:val="28"/>
        </w:rPr>
        <w:lastRenderedPageBreak/>
        <w:t>Опись имущества физкультурного зала</w:t>
      </w:r>
    </w:p>
    <w:p w:rsidR="00513F64" w:rsidRDefault="00513F64" w:rsidP="00513F64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AF2" w:rsidRDefault="00513F64" w:rsidP="00513F64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оборудование</w:t>
      </w:r>
    </w:p>
    <w:p w:rsidR="00513F64" w:rsidRDefault="00FA58F5" w:rsidP="009A4AF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513F64" w:rsidTr="00513F64">
        <w:tc>
          <w:tcPr>
            <w:tcW w:w="675" w:type="dxa"/>
          </w:tcPr>
          <w:p w:rsidR="00513F64" w:rsidRP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513F64" w:rsidRP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375" w:type="dxa"/>
          </w:tcPr>
          <w:p w:rsidR="00513F64" w:rsidRP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с фонотекой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коврики для детей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спортивного оборудования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– ленточный стол с ящиками для хранения документации 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Банкетки ленточные со встроенными ящиками для хранения инвентаря</w:t>
            </w:r>
            <w:proofErr w:type="gramEnd"/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Настенная облегченная полка для хранения фитболов и мячей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rPr>
          <w:trHeight w:val="165"/>
        </w:trPr>
        <w:tc>
          <w:tcPr>
            <w:tcW w:w="675" w:type="dxa"/>
            <w:vMerge w:val="restart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Тренажеры: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64" w:rsidTr="00513F64">
        <w:trPr>
          <w:trHeight w:val="279"/>
        </w:trPr>
        <w:tc>
          <w:tcPr>
            <w:tcW w:w="675" w:type="dxa"/>
            <w:vMerge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Эллипс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rPr>
          <w:trHeight w:val="330"/>
        </w:trPr>
        <w:tc>
          <w:tcPr>
            <w:tcW w:w="675" w:type="dxa"/>
            <w:vMerge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Велотренажёр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rPr>
          <w:trHeight w:val="165"/>
        </w:trPr>
        <w:tc>
          <w:tcPr>
            <w:tcW w:w="675" w:type="dxa"/>
            <w:vMerge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Механическая беговая дорожка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F64" w:rsidTr="00513F64">
        <w:trPr>
          <w:trHeight w:val="180"/>
        </w:trPr>
        <w:tc>
          <w:tcPr>
            <w:tcW w:w="675" w:type="dxa"/>
            <w:vMerge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13F64" w:rsidRDefault="00513F64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</w:t>
            </w:r>
          </w:p>
        </w:tc>
        <w:tc>
          <w:tcPr>
            <w:tcW w:w="23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8BE" w:rsidTr="00513F64">
        <w:trPr>
          <w:trHeight w:val="225"/>
        </w:trPr>
        <w:tc>
          <w:tcPr>
            <w:tcW w:w="675" w:type="dxa"/>
            <w:vMerge w:val="restart"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</w:tc>
        <w:tc>
          <w:tcPr>
            <w:tcW w:w="2375" w:type="dxa"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8BE" w:rsidTr="00513F64">
        <w:trPr>
          <w:trHeight w:val="180"/>
        </w:trPr>
        <w:tc>
          <w:tcPr>
            <w:tcW w:w="675" w:type="dxa"/>
            <w:vMerge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</w:t>
            </w:r>
          </w:p>
        </w:tc>
        <w:tc>
          <w:tcPr>
            <w:tcW w:w="2375" w:type="dxa"/>
          </w:tcPr>
          <w:p w:rsidR="00EB48BE" w:rsidRPr="00513F64" w:rsidRDefault="00EB48BE" w:rsidP="00513F64">
            <w:pPr>
              <w:spacing w:before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F64">
              <w:rPr>
                <w:rFonts w:ascii="Times New Roman" w:hAnsi="Times New Roman" w:cs="Times New Roman"/>
                <w:sz w:val="20"/>
                <w:szCs w:val="20"/>
              </w:rPr>
              <w:t>«Виды спорта», «Летние виды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«Зимние виды спорта», Спортивное лото, «Одень спортсмена», спортивный альбом</w:t>
            </w:r>
          </w:p>
        </w:tc>
      </w:tr>
      <w:tr w:rsidR="00EB48BE" w:rsidTr="00EB48BE">
        <w:trPr>
          <w:trHeight w:val="150"/>
        </w:trPr>
        <w:tc>
          <w:tcPr>
            <w:tcW w:w="675" w:type="dxa"/>
            <w:vMerge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375" w:type="dxa"/>
          </w:tcPr>
          <w:p w:rsidR="00EB48BE" w:rsidRDefault="00EB48BE" w:rsidP="00EB48BE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4">
              <w:rPr>
                <w:rFonts w:ascii="Times New Roman" w:hAnsi="Times New Roman" w:cs="Times New Roman"/>
                <w:sz w:val="20"/>
                <w:szCs w:val="20"/>
              </w:rPr>
              <w:t>«Виды спорта», «Летние виды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«Зимние виды спорта», «Олимпиада Сочи 2014г.», «Наши талисманы», «Витаминки», «Такие разные мячи»,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подох!»</w:t>
            </w:r>
          </w:p>
        </w:tc>
      </w:tr>
      <w:tr w:rsidR="00EB48BE" w:rsidTr="00EB48BE">
        <w:trPr>
          <w:trHeight w:val="142"/>
        </w:trPr>
        <w:tc>
          <w:tcPr>
            <w:tcW w:w="675" w:type="dxa"/>
            <w:vMerge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атрибуты для подвижных игр</w:t>
            </w:r>
          </w:p>
        </w:tc>
        <w:tc>
          <w:tcPr>
            <w:tcW w:w="2375" w:type="dxa"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возрастам</w:t>
            </w:r>
          </w:p>
        </w:tc>
      </w:tr>
      <w:tr w:rsidR="00EB48BE" w:rsidTr="00EB48BE">
        <w:trPr>
          <w:trHeight w:val="150"/>
        </w:trPr>
        <w:tc>
          <w:tcPr>
            <w:tcW w:w="675" w:type="dxa"/>
            <w:vMerge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2375" w:type="dxa"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возрастам</w:t>
            </w:r>
          </w:p>
        </w:tc>
      </w:tr>
      <w:tr w:rsidR="00EB48BE" w:rsidTr="00513F64">
        <w:trPr>
          <w:trHeight w:val="157"/>
        </w:trPr>
        <w:tc>
          <w:tcPr>
            <w:tcW w:w="675" w:type="dxa"/>
            <w:vMerge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48BE" w:rsidRDefault="00EB48BE" w:rsidP="00EB48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Картотека:</w:t>
            </w:r>
          </w:p>
          <w:p w:rsidR="00EB48BE" w:rsidRDefault="00EB48BE" w:rsidP="00EB48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развитие координации речи и движении;</w:t>
            </w:r>
          </w:p>
          <w:p w:rsidR="00EB48BE" w:rsidRDefault="00EB48BE" w:rsidP="00EB48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дыхательных упражнений;</w:t>
            </w:r>
          </w:p>
          <w:p w:rsidR="00EB48BE" w:rsidRDefault="00EB48BE" w:rsidP="00EB48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глаз;</w:t>
            </w:r>
          </w:p>
          <w:p w:rsidR="00EB48BE" w:rsidRDefault="00EB48BE" w:rsidP="00EB48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пальчиковых игр и упражнений.</w:t>
            </w:r>
          </w:p>
        </w:tc>
        <w:tc>
          <w:tcPr>
            <w:tcW w:w="2375" w:type="dxa"/>
          </w:tcPr>
          <w:p w:rsidR="00EB48BE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64" w:rsidTr="00513F64">
        <w:tc>
          <w:tcPr>
            <w:tcW w:w="675" w:type="dxa"/>
          </w:tcPr>
          <w:p w:rsidR="00513F64" w:rsidRDefault="00513F64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13F64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375" w:type="dxa"/>
          </w:tcPr>
          <w:p w:rsidR="00513F64" w:rsidRDefault="00EB48BE" w:rsidP="00513F64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ниже</w:t>
            </w:r>
          </w:p>
        </w:tc>
      </w:tr>
    </w:tbl>
    <w:p w:rsidR="00FA58F5" w:rsidRDefault="00FA58F5" w:rsidP="009A4AF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FA58F5" w:rsidRDefault="00FA58F5" w:rsidP="009A4AF2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</w:p>
    <w:p w:rsidR="00EB48BE" w:rsidRDefault="00EB48BE" w:rsidP="009A4AF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Инвентарь и устройства для воспитания и развития физических качеств</w:t>
      </w:r>
    </w:p>
    <w:tbl>
      <w:tblPr>
        <w:tblStyle w:val="a3"/>
        <w:tblW w:w="9747" w:type="dxa"/>
        <w:tblLook w:val="04A0"/>
      </w:tblPr>
      <w:tblGrid>
        <w:gridCol w:w="1979"/>
        <w:gridCol w:w="4083"/>
        <w:gridCol w:w="1972"/>
        <w:gridCol w:w="1713"/>
      </w:tblGrid>
      <w:tr w:rsidR="00EB48BE" w:rsidTr="00AD6FDA">
        <w:tc>
          <w:tcPr>
            <w:tcW w:w="1979" w:type="dxa"/>
          </w:tcPr>
          <w:p w:rsidR="00EB48BE" w:rsidRPr="00EB48BE" w:rsidRDefault="00EB48BE" w:rsidP="009A4AF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BE">
              <w:rPr>
                <w:rFonts w:ascii="Times New Roman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4083" w:type="dxa"/>
          </w:tcPr>
          <w:p w:rsidR="00EB48BE" w:rsidRPr="00EB48BE" w:rsidRDefault="00EB48BE" w:rsidP="009A4AF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72" w:type="dxa"/>
          </w:tcPr>
          <w:p w:rsidR="00EB48BE" w:rsidRPr="00EB48BE" w:rsidRDefault="00EB48BE" w:rsidP="009A4AF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BE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1713" w:type="dxa"/>
          </w:tcPr>
          <w:p w:rsidR="00EB48BE" w:rsidRPr="00EB48BE" w:rsidRDefault="00EB48BE" w:rsidP="009A4AF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B48BE" w:rsidTr="00AD6FDA">
        <w:tc>
          <w:tcPr>
            <w:tcW w:w="1979" w:type="dxa"/>
          </w:tcPr>
          <w:p w:rsidR="00EB48BE" w:rsidRDefault="00EB48BE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B48BE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Укладка и стеллажи для хранения тренажёров и устройств </w:t>
            </w:r>
          </w:p>
        </w:tc>
        <w:tc>
          <w:tcPr>
            <w:tcW w:w="1972" w:type="dxa"/>
          </w:tcPr>
          <w:p w:rsidR="00EB48BE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90х20 см.</w:t>
            </w:r>
          </w:p>
        </w:tc>
        <w:tc>
          <w:tcPr>
            <w:tcW w:w="1713" w:type="dxa"/>
          </w:tcPr>
          <w:p w:rsidR="00EB48BE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FDA" w:rsidTr="00AD6FDA">
        <w:tc>
          <w:tcPr>
            <w:tcW w:w="1979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Стока для хранения мелкого оборудования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70х50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FDA" w:rsidTr="00AD6FDA">
        <w:tc>
          <w:tcPr>
            <w:tcW w:w="1979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мячей большая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FDA" w:rsidTr="00AD6FDA">
        <w:trPr>
          <w:trHeight w:val="210"/>
        </w:trPr>
        <w:tc>
          <w:tcPr>
            <w:tcW w:w="1979" w:type="dxa"/>
            <w:vMerge w:val="restart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 ходьбы, бега, равновесия</w:t>
            </w: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–250см</w:t>
            </w:r>
          </w:p>
          <w:p w:rsidR="00AD6FDA" w:rsidRDefault="00AD6FDA" w:rsidP="00AD6FDA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Ширина-23см</w:t>
            </w:r>
          </w:p>
          <w:p w:rsidR="00AD6FDA" w:rsidRDefault="00AD6FDA" w:rsidP="00AD6FDA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Высота-20см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FDA" w:rsidTr="00AD6FDA">
        <w:trPr>
          <w:trHeight w:val="240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гладкая с зацепками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Длина-250см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FDA" w:rsidTr="00AD6FDA">
        <w:trPr>
          <w:trHeight w:val="150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AD6FD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 ребристо поверхностью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FDA" w:rsidTr="00AD6FDA">
        <w:trPr>
          <w:trHeight w:val="105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Дорожка-змейка (канат)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FDA" w:rsidTr="00AD6FDA">
        <w:trPr>
          <w:trHeight w:val="127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FDA" w:rsidTr="00AD6FDA">
        <w:trPr>
          <w:trHeight w:val="195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 деревянный средний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FDA" w:rsidTr="00AD6FDA">
        <w:trPr>
          <w:trHeight w:val="225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 деревянный большой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40х40 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FDA" w:rsidTr="00AD6FDA">
        <w:trPr>
          <w:trHeight w:val="90"/>
        </w:trPr>
        <w:tc>
          <w:tcPr>
            <w:tcW w:w="1979" w:type="dxa"/>
            <w:vMerge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AD6FDA" w:rsidRDefault="00AD6FDA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со следочками</w:t>
            </w:r>
          </w:p>
        </w:tc>
        <w:tc>
          <w:tcPr>
            <w:tcW w:w="1972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см</w:t>
            </w:r>
          </w:p>
        </w:tc>
        <w:tc>
          <w:tcPr>
            <w:tcW w:w="1713" w:type="dxa"/>
          </w:tcPr>
          <w:p w:rsidR="00AD6FDA" w:rsidRDefault="00AD6FDA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C4F" w:rsidTr="00AD6FDA">
        <w:trPr>
          <w:trHeight w:val="90"/>
        </w:trPr>
        <w:tc>
          <w:tcPr>
            <w:tcW w:w="1979" w:type="dxa"/>
            <w:vMerge w:val="restart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прыжков</w:t>
            </w: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 детский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C4F" w:rsidTr="00AD6FDA">
        <w:trPr>
          <w:trHeight w:val="142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 большой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4F" w:rsidTr="00AD6FDA">
        <w:trPr>
          <w:trHeight w:val="142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Верёвочные</w:t>
            </w:r>
          </w:p>
        </w:tc>
        <w:tc>
          <w:tcPr>
            <w:tcW w:w="1972" w:type="dxa"/>
          </w:tcPr>
          <w:p w:rsidR="00D05C4F" w:rsidRDefault="00D05C4F" w:rsidP="00D05C4F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–200см</w:t>
            </w:r>
          </w:p>
          <w:p w:rsidR="00D05C4F" w:rsidRDefault="00D05C4F" w:rsidP="00D05C4F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Длина-150см</w:t>
            </w:r>
          </w:p>
          <w:p w:rsidR="00D05C4F" w:rsidRDefault="00D05C4F" w:rsidP="00D05C4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Длина-150см</w:t>
            </w:r>
          </w:p>
        </w:tc>
        <w:tc>
          <w:tcPr>
            <w:tcW w:w="1713" w:type="dxa"/>
          </w:tcPr>
          <w:p w:rsidR="00D05C4F" w:rsidRDefault="00D05C4F" w:rsidP="00D05C4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05C4F" w:rsidRDefault="00D05C4F" w:rsidP="00D05C4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05C4F" w:rsidRDefault="00D05C4F" w:rsidP="00D05C4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5C4F" w:rsidTr="00AD6FDA">
        <w:trPr>
          <w:trHeight w:val="150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 большие деревянные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50х50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4F" w:rsidTr="00D05C4F">
        <w:trPr>
          <w:trHeight w:val="195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 малые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ребро-20см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C4F" w:rsidTr="00D05C4F">
        <w:trPr>
          <w:trHeight w:val="195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Высота-120см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4F" w:rsidTr="00D05C4F">
        <w:trPr>
          <w:trHeight w:val="165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Длина-160 см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4F" w:rsidTr="00D05C4F">
        <w:trPr>
          <w:trHeight w:val="180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фитболл</w:t>
            </w:r>
            <w:proofErr w:type="spellEnd"/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5C4F" w:rsidTr="00D05C4F">
        <w:trPr>
          <w:trHeight w:val="165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Медболл</w:t>
            </w:r>
            <w:proofErr w:type="spellEnd"/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кг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C4F" w:rsidTr="00D05C4F">
        <w:trPr>
          <w:trHeight w:val="150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Медболл</w:t>
            </w:r>
            <w:proofErr w:type="spellEnd"/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4F" w:rsidTr="00D05C4F">
        <w:trPr>
          <w:trHeight w:val="157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перешагивания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C4F" w:rsidTr="00AD6FDA">
        <w:trPr>
          <w:trHeight w:val="165"/>
        </w:trPr>
        <w:tc>
          <w:tcPr>
            <w:tcW w:w="1979" w:type="dxa"/>
            <w:vMerge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D05C4F" w:rsidRDefault="00D05C4F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для пролезания</w:t>
            </w:r>
          </w:p>
        </w:tc>
        <w:tc>
          <w:tcPr>
            <w:tcW w:w="1972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5C4F" w:rsidRDefault="00D05C4F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D05C4F">
        <w:trPr>
          <w:trHeight w:val="285"/>
        </w:trPr>
        <w:tc>
          <w:tcPr>
            <w:tcW w:w="1979" w:type="dxa"/>
            <w:vMerge w:val="restart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катания, бросания, ловли.</w:t>
            </w: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Кегля (набор)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D05C4F">
        <w:trPr>
          <w:trHeight w:val="24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D05C4F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баскетбольным кольцом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D05C4F">
        <w:trPr>
          <w:trHeight w:val="21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 с грузом малый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Масса-150 гр.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7B6887" w:rsidTr="00D05C4F">
        <w:trPr>
          <w:trHeight w:val="19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Диаметр-55см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6887" w:rsidTr="00D05C4F">
        <w:trPr>
          <w:trHeight w:val="142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Диаметр-44см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6887" w:rsidTr="00D05C4F">
        <w:trPr>
          <w:trHeight w:val="15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Диаметр-40см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887" w:rsidTr="00D05C4F">
        <w:trPr>
          <w:trHeight w:val="112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16</w:t>
            </w:r>
          </w:p>
        </w:tc>
        <w:tc>
          <w:tcPr>
            <w:tcW w:w="1713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B6887" w:rsidTr="00D05C4F">
        <w:trPr>
          <w:trHeight w:val="15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18</w:t>
            </w:r>
          </w:p>
        </w:tc>
        <w:tc>
          <w:tcPr>
            <w:tcW w:w="1713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B6887" w:rsidTr="00D05C4F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1972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20</w:t>
            </w:r>
          </w:p>
        </w:tc>
        <w:tc>
          <w:tcPr>
            <w:tcW w:w="1713" w:type="dxa"/>
          </w:tcPr>
          <w:p w:rsidR="007B6887" w:rsidRPr="00D05C4F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B6887" w:rsidTr="00D05C4F">
        <w:trPr>
          <w:trHeight w:val="142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фитболл</w:t>
            </w:r>
            <w:proofErr w:type="spellEnd"/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пластмассовые малые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6887" w:rsidTr="007B6887">
        <w:trPr>
          <w:trHeight w:val="142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теннисные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6887" w:rsidTr="007B6887">
        <w:trPr>
          <w:trHeight w:val="142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игры в настольный теннис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887" w:rsidTr="007B6887">
        <w:trPr>
          <w:trHeight w:val="9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средние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6887" w:rsidTr="007B6887">
        <w:trPr>
          <w:trHeight w:val="15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малые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887" w:rsidTr="007B6887">
        <w:trPr>
          <w:trHeight w:val="15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7B6887">
        <w:trPr>
          <w:trHeight w:val="12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B6887" w:rsidTr="007B6887">
        <w:trPr>
          <w:trHeight w:val="18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Мишени для метания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  <w:proofErr w:type="gramEnd"/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87" w:rsidTr="007B6887">
        <w:trPr>
          <w:trHeight w:val="210"/>
        </w:trPr>
        <w:tc>
          <w:tcPr>
            <w:tcW w:w="1979" w:type="dxa"/>
            <w:vMerge w:val="restart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ползания и лазания</w:t>
            </w: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Стенка гимнастическая деревянная </w:t>
            </w:r>
          </w:p>
        </w:tc>
        <w:tc>
          <w:tcPr>
            <w:tcW w:w="1972" w:type="dxa"/>
          </w:tcPr>
          <w:p w:rsidR="007B6887" w:rsidRDefault="007B6887" w:rsidP="007B6887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пролета- 73 см</w:t>
            </w:r>
          </w:p>
          <w:p w:rsidR="007B6887" w:rsidRDefault="007B6887" w:rsidP="007B6887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Высота-280см 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пролета</w:t>
            </w:r>
          </w:p>
        </w:tc>
      </w:tr>
      <w:tr w:rsidR="007B6887" w:rsidTr="007B6887">
        <w:trPr>
          <w:trHeight w:val="18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приставная с крючками деревянная</w:t>
            </w:r>
          </w:p>
        </w:tc>
        <w:tc>
          <w:tcPr>
            <w:tcW w:w="1972" w:type="dxa"/>
          </w:tcPr>
          <w:p w:rsidR="007B6887" w:rsidRDefault="007B6887" w:rsidP="007B688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Высота-100см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87" w:rsidTr="007B6887">
        <w:trPr>
          <w:trHeight w:val="15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«Геркулес»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87" w:rsidTr="007B6887">
        <w:trPr>
          <w:trHeight w:val="15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гладкий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Длина-300см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87" w:rsidTr="007B6887">
        <w:trPr>
          <w:trHeight w:val="127"/>
        </w:trPr>
        <w:tc>
          <w:tcPr>
            <w:tcW w:w="1979" w:type="dxa"/>
            <w:vMerge w:val="restart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887" w:rsidTr="007B6887">
        <w:trPr>
          <w:trHeight w:val="18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 – 4см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6887" w:rsidTr="007B6887">
        <w:trPr>
          <w:trHeight w:val="97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Длина- 25см</w:t>
            </w: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6887" w:rsidTr="007B6887">
        <w:trPr>
          <w:trHeight w:val="21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с шипами (массажные)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6887" w:rsidTr="007B6887">
        <w:trPr>
          <w:trHeight w:val="15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972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40</w:t>
            </w:r>
          </w:p>
        </w:tc>
        <w:tc>
          <w:tcPr>
            <w:tcW w:w="1713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972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60</w:t>
            </w:r>
          </w:p>
        </w:tc>
        <w:tc>
          <w:tcPr>
            <w:tcW w:w="1713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B6887" w:rsidTr="007B6887">
        <w:trPr>
          <w:trHeight w:val="19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972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80</w:t>
            </w:r>
          </w:p>
        </w:tc>
        <w:tc>
          <w:tcPr>
            <w:tcW w:w="1713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972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90</w:t>
            </w:r>
          </w:p>
        </w:tc>
        <w:tc>
          <w:tcPr>
            <w:tcW w:w="1713" w:type="dxa"/>
          </w:tcPr>
          <w:p w:rsidR="007B6887" w:rsidRP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B6887" w:rsidTr="007B6887">
        <w:trPr>
          <w:trHeight w:val="15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P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пластмассовые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6887" w:rsidTr="007B6887">
        <w:trPr>
          <w:trHeight w:val="16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6887" w:rsidTr="007B6887">
        <w:trPr>
          <w:trHeight w:val="225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</w:tc>
        <w:tc>
          <w:tcPr>
            <w:tcW w:w="1972" w:type="dxa"/>
          </w:tcPr>
          <w:p w:rsidR="007B6887" w:rsidRDefault="007B6887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6887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6887" w:rsidTr="007B6887">
        <w:trPr>
          <w:trHeight w:val="90"/>
        </w:trPr>
        <w:tc>
          <w:tcPr>
            <w:tcW w:w="1979" w:type="dxa"/>
            <w:vMerge/>
          </w:tcPr>
          <w:p w:rsidR="007B6887" w:rsidRDefault="007B6887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B6887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 доски</w:t>
            </w:r>
          </w:p>
        </w:tc>
        <w:tc>
          <w:tcPr>
            <w:tcW w:w="1972" w:type="dxa"/>
          </w:tcPr>
          <w:p w:rsidR="007B6887" w:rsidRDefault="009E4876" w:rsidP="009E487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высота-8см</w:t>
            </w:r>
          </w:p>
          <w:p w:rsidR="009E4876" w:rsidRDefault="009E4876" w:rsidP="009E487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ширина-25см</w:t>
            </w:r>
          </w:p>
          <w:p w:rsidR="009E4876" w:rsidRDefault="009E4876" w:rsidP="009E487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длина-40 см</w:t>
            </w:r>
          </w:p>
        </w:tc>
        <w:tc>
          <w:tcPr>
            <w:tcW w:w="1713" w:type="dxa"/>
          </w:tcPr>
          <w:p w:rsidR="007B6887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876" w:rsidTr="009E4876">
        <w:trPr>
          <w:trHeight w:val="180"/>
        </w:trPr>
        <w:tc>
          <w:tcPr>
            <w:tcW w:w="1979" w:type="dxa"/>
            <w:vMerge w:val="restart"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«Полоса препятствий»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мягких модуле</w:t>
            </w:r>
          </w:p>
        </w:tc>
        <w:tc>
          <w:tcPr>
            <w:tcW w:w="4083" w:type="dxa"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опорный многофункциональный</w:t>
            </w:r>
          </w:p>
        </w:tc>
        <w:tc>
          <w:tcPr>
            <w:tcW w:w="1972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60х60х20</w:t>
            </w:r>
          </w:p>
        </w:tc>
        <w:tc>
          <w:tcPr>
            <w:tcW w:w="1713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876" w:rsidTr="009E4876">
        <w:trPr>
          <w:trHeight w:val="127"/>
        </w:trPr>
        <w:tc>
          <w:tcPr>
            <w:tcW w:w="1979" w:type="dxa"/>
            <w:vMerge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«Балка» большая</w:t>
            </w:r>
          </w:p>
        </w:tc>
        <w:tc>
          <w:tcPr>
            <w:tcW w:w="1972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120х30х30</w:t>
            </w:r>
          </w:p>
        </w:tc>
        <w:tc>
          <w:tcPr>
            <w:tcW w:w="1713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Tr="009E4876">
        <w:trPr>
          <w:trHeight w:val="180"/>
        </w:trPr>
        <w:tc>
          <w:tcPr>
            <w:tcW w:w="1979" w:type="dxa"/>
            <w:vMerge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«Трапеция»</w:t>
            </w:r>
          </w:p>
        </w:tc>
        <w:tc>
          <w:tcPr>
            <w:tcW w:w="1972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60х60х30</w:t>
            </w:r>
          </w:p>
        </w:tc>
        <w:tc>
          <w:tcPr>
            <w:tcW w:w="1713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Tr="009E4876">
        <w:trPr>
          <w:trHeight w:val="240"/>
        </w:trPr>
        <w:tc>
          <w:tcPr>
            <w:tcW w:w="1979" w:type="dxa"/>
            <w:vMerge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«Цилиндр»</w:t>
            </w:r>
          </w:p>
        </w:tc>
        <w:tc>
          <w:tcPr>
            <w:tcW w:w="1972" w:type="dxa"/>
          </w:tcPr>
          <w:p w:rsidR="009E4876" w:rsidRDefault="009E4876" w:rsidP="009E4876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длина-120см</w:t>
            </w:r>
          </w:p>
          <w:p w:rsidR="009E4876" w:rsidRDefault="009E4876" w:rsidP="009E4876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диаметр-30см</w:t>
            </w:r>
          </w:p>
        </w:tc>
        <w:tc>
          <w:tcPr>
            <w:tcW w:w="1713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Tr="00D05C4F">
        <w:trPr>
          <w:trHeight w:val="67"/>
        </w:trPr>
        <w:tc>
          <w:tcPr>
            <w:tcW w:w="1979" w:type="dxa"/>
            <w:vMerge/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E4876" w:rsidRDefault="009E4876" w:rsidP="009A4AF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полуовал с вырезом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60х30х30</w:t>
            </w:r>
          </w:p>
        </w:tc>
        <w:tc>
          <w:tcPr>
            <w:tcW w:w="1713" w:type="dxa"/>
          </w:tcPr>
          <w:p w:rsidR="009E4876" w:rsidRDefault="009E4876" w:rsidP="00AD6FD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B48BE" w:rsidRDefault="00EB48BE" w:rsidP="009A4AF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2410"/>
        <w:gridCol w:w="1666"/>
      </w:tblGrid>
      <w:tr w:rsidR="009E4876" w:rsidRPr="00E563B4" w:rsidTr="009912BC">
        <w:tc>
          <w:tcPr>
            <w:tcW w:w="1809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прямоугольный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60х30х20</w:t>
            </w: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RPr="00E563B4" w:rsidTr="009912BC">
        <w:tc>
          <w:tcPr>
            <w:tcW w:w="1809" w:type="dxa"/>
            <w:vMerge w:val="restart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комплект</w:t>
            </w: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Ракетка для игры бадминтон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наборов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Воланы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игры в настольный теннис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хоккейные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 хоккейные пластмассовые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для игры в волейбол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Уздечки для бега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Самокат детский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876" w:rsidRPr="00E563B4" w:rsidTr="009912BC">
        <w:tc>
          <w:tcPr>
            <w:tcW w:w="1809" w:type="dxa"/>
            <w:vMerge w:val="restart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купальники для девочек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 для игроков (футбол)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9E4876" w:rsidRPr="00E563B4" w:rsidTr="009912BC">
        <w:tc>
          <w:tcPr>
            <w:tcW w:w="1809" w:type="dxa"/>
            <w:vMerge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4876" w:rsidRPr="00E563B4" w:rsidRDefault="009E4876" w:rsidP="009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 и футболки для показательных выступлений</w:t>
            </w:r>
          </w:p>
        </w:tc>
        <w:tc>
          <w:tcPr>
            <w:tcW w:w="2410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876" w:rsidRPr="00E563B4" w:rsidRDefault="009E4876" w:rsidP="0099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</w:tbl>
    <w:p w:rsidR="009E4876" w:rsidRDefault="009E4876" w:rsidP="009E4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76" w:rsidRDefault="009E4876" w:rsidP="009E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B4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 по физкультурно-оздоровительной работе</w:t>
      </w:r>
    </w:p>
    <w:p w:rsidR="009E4876" w:rsidRDefault="009E4876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«Веселая физкультура для детей и их родителей», Ярославль 2005 г.;</w:t>
      </w:r>
    </w:p>
    <w:p w:rsidR="009E4876" w:rsidRDefault="009E4876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М.С., Хабарова Т.В. Двигательная деятельность детей младшего и средне</w:t>
      </w:r>
      <w:r w:rsidR="00766879">
        <w:rPr>
          <w:rFonts w:ascii="Times New Roman" w:hAnsi="Times New Roman" w:cs="Times New Roman"/>
          <w:sz w:val="28"/>
          <w:szCs w:val="28"/>
        </w:rPr>
        <w:t>го дошкольного возраста. – СПб.</w:t>
      </w:r>
      <w:r>
        <w:rPr>
          <w:rFonts w:ascii="Times New Roman" w:hAnsi="Times New Roman" w:cs="Times New Roman"/>
          <w:sz w:val="28"/>
          <w:szCs w:val="28"/>
        </w:rPr>
        <w:t xml:space="preserve">: ООО «ИЗДАТЕЛЬСТВО «Детство-Пресс» 2012.- 2008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4876" w:rsidRDefault="009912BC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Т.С.Грядкина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ред.: А.Г. Гогоберидзе. </w:t>
      </w:r>
      <w:r w:rsidR="009E4876">
        <w:rPr>
          <w:rFonts w:ascii="Times New Roman" w:hAnsi="Times New Roman" w:cs="Times New Roman"/>
          <w:sz w:val="28"/>
          <w:szCs w:val="28"/>
        </w:rPr>
        <w:t>Образовательная деятельность «Физическое развитие». Как работать по программе «Детство»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 </w:t>
      </w:r>
      <w:r w:rsidR="009E4876">
        <w:rPr>
          <w:rFonts w:ascii="Times New Roman" w:hAnsi="Times New Roman" w:cs="Times New Roman"/>
          <w:sz w:val="28"/>
          <w:szCs w:val="28"/>
        </w:rPr>
        <w:t xml:space="preserve">– СПб.: ООО «ИЗДАТЕЛЬСТВО «ДЕТСТВО-ПРЕСС», 2016. – 144 </w:t>
      </w:r>
      <w:proofErr w:type="gramStart"/>
      <w:r w:rsidR="009E4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4876">
        <w:rPr>
          <w:rFonts w:ascii="Times New Roman" w:hAnsi="Times New Roman" w:cs="Times New Roman"/>
          <w:sz w:val="28"/>
          <w:szCs w:val="28"/>
        </w:rPr>
        <w:t>.</w:t>
      </w:r>
    </w:p>
    <w:p w:rsidR="009E4876" w:rsidRDefault="009E4876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Аниси</w:t>
      </w:r>
      <w:r w:rsidRPr="00B85A50">
        <w:rPr>
          <w:rFonts w:ascii="Times New Roman" w:hAnsi="Times New Roman" w:cs="Times New Roman"/>
          <w:sz w:val="28"/>
          <w:szCs w:val="28"/>
        </w:rPr>
        <w:t>мова</w:t>
      </w:r>
      <w:r>
        <w:rPr>
          <w:rFonts w:ascii="Times New Roman" w:hAnsi="Times New Roman" w:cs="Times New Roman"/>
          <w:sz w:val="28"/>
          <w:szCs w:val="28"/>
        </w:rPr>
        <w:t xml:space="preserve">, Т.В. Хабарова. Двигательная деятельность детей 5-7 лет.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2017 – 256 с. – (Методический комплект программы «Детство»).</w:t>
      </w:r>
      <w:proofErr w:type="gramEnd"/>
    </w:p>
    <w:p w:rsidR="009E4876" w:rsidRDefault="00766879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Ю.А.Кириллова</w:t>
      </w:r>
      <w:r w:rsidR="009E4876">
        <w:rPr>
          <w:rFonts w:ascii="Times New Roman" w:hAnsi="Times New Roman" w:cs="Times New Roman"/>
          <w:sz w:val="28"/>
          <w:szCs w:val="28"/>
        </w:rPr>
        <w:t>. Примерная программа физического образования  и воспитания детей логопедических групп с общим не</w:t>
      </w:r>
      <w:r w:rsidR="009912BC">
        <w:rPr>
          <w:rFonts w:ascii="Times New Roman" w:hAnsi="Times New Roman" w:cs="Times New Roman"/>
          <w:sz w:val="28"/>
          <w:szCs w:val="28"/>
        </w:rPr>
        <w:t xml:space="preserve">доразвитием речи с 3 до 7 лет. </w:t>
      </w:r>
      <w:r w:rsidR="009E4876">
        <w:rPr>
          <w:rFonts w:ascii="Times New Roman" w:hAnsi="Times New Roman" w:cs="Times New Roman"/>
          <w:sz w:val="28"/>
          <w:szCs w:val="28"/>
        </w:rPr>
        <w:t xml:space="preserve">– СПб.: ООО «ИЗДАТЕЛЬСТВО «ДЕТСТВО-ПРЕСС», 2013 – 128 </w:t>
      </w:r>
      <w:proofErr w:type="gramStart"/>
      <w:r w:rsidR="009E4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4876">
        <w:rPr>
          <w:rFonts w:ascii="Times New Roman" w:hAnsi="Times New Roman" w:cs="Times New Roman"/>
          <w:sz w:val="28"/>
          <w:szCs w:val="28"/>
        </w:rPr>
        <w:t>.</w:t>
      </w:r>
    </w:p>
    <w:p w:rsidR="009E4876" w:rsidRDefault="00766879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Ильина</w:t>
      </w:r>
      <w:r w:rsidR="009912BC">
        <w:rPr>
          <w:rFonts w:ascii="Times New Roman" w:hAnsi="Times New Roman" w:cs="Times New Roman"/>
          <w:sz w:val="28"/>
          <w:szCs w:val="28"/>
        </w:rPr>
        <w:t xml:space="preserve">. </w:t>
      </w:r>
      <w:r w:rsidR="009E4876">
        <w:rPr>
          <w:rFonts w:ascii="Times New Roman" w:hAnsi="Times New Roman" w:cs="Times New Roman"/>
          <w:sz w:val="28"/>
          <w:szCs w:val="28"/>
        </w:rPr>
        <w:t xml:space="preserve">Считалки – дразнилки – мирилки и прочие детские забавы. </w:t>
      </w:r>
      <w:r>
        <w:rPr>
          <w:rFonts w:ascii="Times New Roman" w:hAnsi="Times New Roman" w:cs="Times New Roman"/>
          <w:sz w:val="28"/>
          <w:szCs w:val="28"/>
        </w:rPr>
        <w:t>- М.</w:t>
      </w:r>
      <w:r w:rsidR="009912BC">
        <w:rPr>
          <w:rFonts w:ascii="Times New Roman" w:hAnsi="Times New Roman" w:cs="Times New Roman"/>
          <w:sz w:val="28"/>
          <w:szCs w:val="28"/>
        </w:rPr>
        <w:t xml:space="preserve">: </w:t>
      </w:r>
      <w:r w:rsidR="009E4876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9912BC">
        <w:rPr>
          <w:rFonts w:ascii="Times New Roman" w:hAnsi="Times New Roman" w:cs="Times New Roman"/>
          <w:sz w:val="28"/>
          <w:szCs w:val="28"/>
        </w:rPr>
        <w:t>-</w:t>
      </w:r>
      <w:r w:rsidR="009E4876">
        <w:rPr>
          <w:rFonts w:ascii="Times New Roman" w:hAnsi="Times New Roman" w:cs="Times New Roman"/>
          <w:sz w:val="28"/>
          <w:szCs w:val="28"/>
        </w:rPr>
        <w:t>АСТ» 2005г.</w:t>
      </w:r>
    </w:p>
    <w:p w:rsidR="009E4876" w:rsidRDefault="009912BC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Ж.Е., Сайкина Е.Г. «СА-ФИ-ДЕНСЕ». Танцевально-игровая гимнастика для детей: Учебно-методическое подобие для педагогов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и школьных учреждений.  </w:t>
      </w:r>
      <w:r w:rsidR="009E48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</w:t>
      </w:r>
      <w:r w:rsidR="009E4876">
        <w:rPr>
          <w:rFonts w:ascii="Times New Roman" w:hAnsi="Times New Roman" w:cs="Times New Roman"/>
          <w:sz w:val="28"/>
          <w:szCs w:val="28"/>
        </w:rPr>
        <w:t xml:space="preserve">, </w:t>
      </w:r>
      <w:r w:rsidR="00766879">
        <w:rPr>
          <w:rFonts w:ascii="Times New Roman" w:hAnsi="Times New Roman" w:cs="Times New Roman"/>
          <w:sz w:val="28"/>
          <w:szCs w:val="28"/>
        </w:rPr>
        <w:t xml:space="preserve">352с. </w:t>
      </w:r>
      <w:r w:rsidR="009E4876">
        <w:rPr>
          <w:rFonts w:ascii="Times New Roman" w:hAnsi="Times New Roman" w:cs="Times New Roman"/>
          <w:sz w:val="28"/>
          <w:szCs w:val="28"/>
        </w:rPr>
        <w:t>2001г.</w:t>
      </w:r>
    </w:p>
    <w:p w:rsidR="009E4876" w:rsidRDefault="009912BC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Ж.Е., Сайкина Е.Г.  Лечебно - профилактический танец.</w:t>
      </w:r>
      <w:r w:rsidR="0076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«ФИТНЕС-ДЕНС». Учебное пособие </w:t>
      </w:r>
      <w:r w:rsidR="009E4876">
        <w:rPr>
          <w:rFonts w:ascii="Times New Roman" w:hAnsi="Times New Roman" w:cs="Times New Roman"/>
          <w:sz w:val="28"/>
          <w:szCs w:val="28"/>
        </w:rPr>
        <w:t>– СПб.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4876">
        <w:rPr>
          <w:rFonts w:ascii="Times New Roman" w:hAnsi="Times New Roman" w:cs="Times New Roman"/>
          <w:sz w:val="28"/>
          <w:szCs w:val="28"/>
        </w:rPr>
        <w:t>Детство-пресс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4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2007. –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5C4F" w:rsidRPr="002F773A" w:rsidRDefault="002F773A" w:rsidP="007668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Н.Э. Фитбол </w:t>
      </w:r>
      <w:r w:rsidR="009E48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9E4876">
        <w:rPr>
          <w:rFonts w:ascii="Times New Roman" w:hAnsi="Times New Roman" w:cs="Times New Roman"/>
          <w:sz w:val="28"/>
          <w:szCs w:val="28"/>
        </w:rPr>
        <w:t xml:space="preserve"> в физическом воспитании детей дошкольного возраста (теория, методика, практика). - СПб.: ООО «ИЗДАТЕЛЬСТВО «ДЕТСТВО-ПРЕСС», 2015</w:t>
      </w:r>
      <w:r w:rsidR="00CE26DF">
        <w:rPr>
          <w:rFonts w:ascii="Times New Roman" w:hAnsi="Times New Roman" w:cs="Times New Roman"/>
          <w:sz w:val="28"/>
          <w:szCs w:val="28"/>
        </w:rPr>
        <w:t>.</w:t>
      </w:r>
      <w:r w:rsidR="009E4876">
        <w:rPr>
          <w:rFonts w:ascii="Times New Roman" w:hAnsi="Times New Roman" w:cs="Times New Roman"/>
          <w:sz w:val="28"/>
          <w:szCs w:val="28"/>
        </w:rPr>
        <w:t xml:space="preserve"> – 112 </w:t>
      </w:r>
      <w:proofErr w:type="gramStart"/>
      <w:r w:rsidR="009E4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4876">
        <w:rPr>
          <w:rFonts w:ascii="Times New Roman" w:hAnsi="Times New Roman" w:cs="Times New Roman"/>
          <w:sz w:val="28"/>
          <w:szCs w:val="28"/>
        </w:rPr>
        <w:t>.</w:t>
      </w:r>
    </w:p>
    <w:sectPr w:rsidR="00D05C4F" w:rsidRPr="002F773A" w:rsidSect="00D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DDE"/>
    <w:multiLevelType w:val="hybridMultilevel"/>
    <w:tmpl w:val="91C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F5"/>
    <w:rsid w:val="00000129"/>
    <w:rsid w:val="00000C52"/>
    <w:rsid w:val="00007840"/>
    <w:rsid w:val="000236CA"/>
    <w:rsid w:val="00045723"/>
    <w:rsid w:val="00083DF2"/>
    <w:rsid w:val="00084311"/>
    <w:rsid w:val="0009333D"/>
    <w:rsid w:val="000933AB"/>
    <w:rsid w:val="00095B33"/>
    <w:rsid w:val="000B3221"/>
    <w:rsid w:val="000B581C"/>
    <w:rsid w:val="000D669C"/>
    <w:rsid w:val="000E1F9E"/>
    <w:rsid w:val="000E43BD"/>
    <w:rsid w:val="000E5EF2"/>
    <w:rsid w:val="000F5790"/>
    <w:rsid w:val="00101311"/>
    <w:rsid w:val="001073BE"/>
    <w:rsid w:val="00117CEB"/>
    <w:rsid w:val="00120618"/>
    <w:rsid w:val="00136C67"/>
    <w:rsid w:val="00137EB2"/>
    <w:rsid w:val="001400A4"/>
    <w:rsid w:val="00190CA5"/>
    <w:rsid w:val="001913B1"/>
    <w:rsid w:val="001A0347"/>
    <w:rsid w:val="001A1467"/>
    <w:rsid w:val="001B0EC5"/>
    <w:rsid w:val="001C1EFF"/>
    <w:rsid w:val="001C4C55"/>
    <w:rsid w:val="001E064A"/>
    <w:rsid w:val="001E40E2"/>
    <w:rsid w:val="00201E39"/>
    <w:rsid w:val="00203DFA"/>
    <w:rsid w:val="00206172"/>
    <w:rsid w:val="002070C8"/>
    <w:rsid w:val="0022766A"/>
    <w:rsid w:val="00254C3F"/>
    <w:rsid w:val="00266725"/>
    <w:rsid w:val="00271EDA"/>
    <w:rsid w:val="00275898"/>
    <w:rsid w:val="002812A0"/>
    <w:rsid w:val="002830E4"/>
    <w:rsid w:val="00290CE4"/>
    <w:rsid w:val="002A1719"/>
    <w:rsid w:val="002B0747"/>
    <w:rsid w:val="002B25A3"/>
    <w:rsid w:val="002B4FFA"/>
    <w:rsid w:val="002D469E"/>
    <w:rsid w:val="002D6500"/>
    <w:rsid w:val="002E6003"/>
    <w:rsid w:val="002F773A"/>
    <w:rsid w:val="00304217"/>
    <w:rsid w:val="00306A57"/>
    <w:rsid w:val="003074FF"/>
    <w:rsid w:val="00314607"/>
    <w:rsid w:val="003207A3"/>
    <w:rsid w:val="00346572"/>
    <w:rsid w:val="003537A1"/>
    <w:rsid w:val="00353B2E"/>
    <w:rsid w:val="00357F18"/>
    <w:rsid w:val="00362176"/>
    <w:rsid w:val="00371E8A"/>
    <w:rsid w:val="00371EED"/>
    <w:rsid w:val="00372432"/>
    <w:rsid w:val="00381CCD"/>
    <w:rsid w:val="00387655"/>
    <w:rsid w:val="00390E97"/>
    <w:rsid w:val="00392AE1"/>
    <w:rsid w:val="003A219C"/>
    <w:rsid w:val="003A2617"/>
    <w:rsid w:val="003C1BC2"/>
    <w:rsid w:val="003E09E4"/>
    <w:rsid w:val="003E6EC6"/>
    <w:rsid w:val="003F4553"/>
    <w:rsid w:val="00407CE3"/>
    <w:rsid w:val="00411768"/>
    <w:rsid w:val="00413AB9"/>
    <w:rsid w:val="0041790B"/>
    <w:rsid w:val="0042072A"/>
    <w:rsid w:val="0042529A"/>
    <w:rsid w:val="00466624"/>
    <w:rsid w:val="0046689F"/>
    <w:rsid w:val="00471CFD"/>
    <w:rsid w:val="004809F6"/>
    <w:rsid w:val="00494BE1"/>
    <w:rsid w:val="00513AB5"/>
    <w:rsid w:val="00513F64"/>
    <w:rsid w:val="00514AEE"/>
    <w:rsid w:val="00531405"/>
    <w:rsid w:val="00534B12"/>
    <w:rsid w:val="00564B0B"/>
    <w:rsid w:val="00571CF1"/>
    <w:rsid w:val="005760C5"/>
    <w:rsid w:val="005770B1"/>
    <w:rsid w:val="005779B4"/>
    <w:rsid w:val="00584010"/>
    <w:rsid w:val="005872CD"/>
    <w:rsid w:val="00590E2A"/>
    <w:rsid w:val="005966F6"/>
    <w:rsid w:val="00597DC6"/>
    <w:rsid w:val="005A5B42"/>
    <w:rsid w:val="005A786D"/>
    <w:rsid w:val="005C106F"/>
    <w:rsid w:val="005D32F6"/>
    <w:rsid w:val="005D4BBA"/>
    <w:rsid w:val="005E77DC"/>
    <w:rsid w:val="005F0169"/>
    <w:rsid w:val="00600A8E"/>
    <w:rsid w:val="006048C7"/>
    <w:rsid w:val="00611161"/>
    <w:rsid w:val="0061419E"/>
    <w:rsid w:val="0063759E"/>
    <w:rsid w:val="00645549"/>
    <w:rsid w:val="00660A47"/>
    <w:rsid w:val="0066368C"/>
    <w:rsid w:val="006753DC"/>
    <w:rsid w:val="0067609C"/>
    <w:rsid w:val="00683A21"/>
    <w:rsid w:val="00686C75"/>
    <w:rsid w:val="0069334C"/>
    <w:rsid w:val="006A113A"/>
    <w:rsid w:val="006C7C35"/>
    <w:rsid w:val="006D2A2D"/>
    <w:rsid w:val="006E35C6"/>
    <w:rsid w:val="006F4BF2"/>
    <w:rsid w:val="00701312"/>
    <w:rsid w:val="00701A83"/>
    <w:rsid w:val="00705130"/>
    <w:rsid w:val="0070579D"/>
    <w:rsid w:val="007106B4"/>
    <w:rsid w:val="0071130E"/>
    <w:rsid w:val="00723904"/>
    <w:rsid w:val="007530DF"/>
    <w:rsid w:val="00763393"/>
    <w:rsid w:val="007640AF"/>
    <w:rsid w:val="00766879"/>
    <w:rsid w:val="007868AB"/>
    <w:rsid w:val="00795499"/>
    <w:rsid w:val="0079667C"/>
    <w:rsid w:val="007A1759"/>
    <w:rsid w:val="007A1C21"/>
    <w:rsid w:val="007B6887"/>
    <w:rsid w:val="007C025B"/>
    <w:rsid w:val="007C650E"/>
    <w:rsid w:val="007C6BF5"/>
    <w:rsid w:val="007D14B7"/>
    <w:rsid w:val="007D5FB2"/>
    <w:rsid w:val="007E1E7B"/>
    <w:rsid w:val="007F300A"/>
    <w:rsid w:val="007F6AF5"/>
    <w:rsid w:val="008204C7"/>
    <w:rsid w:val="0084077F"/>
    <w:rsid w:val="0085159A"/>
    <w:rsid w:val="00856129"/>
    <w:rsid w:val="00876DED"/>
    <w:rsid w:val="00883DC2"/>
    <w:rsid w:val="0089314A"/>
    <w:rsid w:val="008A7B2D"/>
    <w:rsid w:val="00911B68"/>
    <w:rsid w:val="00913468"/>
    <w:rsid w:val="00916402"/>
    <w:rsid w:val="009216AF"/>
    <w:rsid w:val="00936BE6"/>
    <w:rsid w:val="00941280"/>
    <w:rsid w:val="00952634"/>
    <w:rsid w:val="009703BD"/>
    <w:rsid w:val="00977502"/>
    <w:rsid w:val="00986137"/>
    <w:rsid w:val="00986E14"/>
    <w:rsid w:val="009912BC"/>
    <w:rsid w:val="009A4AF2"/>
    <w:rsid w:val="009A7A33"/>
    <w:rsid w:val="009B05F6"/>
    <w:rsid w:val="009B21AB"/>
    <w:rsid w:val="009B25BB"/>
    <w:rsid w:val="009C5200"/>
    <w:rsid w:val="009E1870"/>
    <w:rsid w:val="009E19A0"/>
    <w:rsid w:val="009E4876"/>
    <w:rsid w:val="009E6127"/>
    <w:rsid w:val="009F149A"/>
    <w:rsid w:val="009F73CC"/>
    <w:rsid w:val="00A02DF6"/>
    <w:rsid w:val="00A0500C"/>
    <w:rsid w:val="00A13ECF"/>
    <w:rsid w:val="00A141A4"/>
    <w:rsid w:val="00A2759A"/>
    <w:rsid w:val="00A32500"/>
    <w:rsid w:val="00A34DFF"/>
    <w:rsid w:val="00A35F0D"/>
    <w:rsid w:val="00A3625E"/>
    <w:rsid w:val="00A372F9"/>
    <w:rsid w:val="00A46E0A"/>
    <w:rsid w:val="00A4713D"/>
    <w:rsid w:val="00A605A1"/>
    <w:rsid w:val="00A60A9E"/>
    <w:rsid w:val="00A613AB"/>
    <w:rsid w:val="00A8519B"/>
    <w:rsid w:val="00A86181"/>
    <w:rsid w:val="00AD67F9"/>
    <w:rsid w:val="00AD6FDA"/>
    <w:rsid w:val="00AE442F"/>
    <w:rsid w:val="00AF6926"/>
    <w:rsid w:val="00B0153F"/>
    <w:rsid w:val="00B03F64"/>
    <w:rsid w:val="00B07730"/>
    <w:rsid w:val="00B150B2"/>
    <w:rsid w:val="00B1531F"/>
    <w:rsid w:val="00B20356"/>
    <w:rsid w:val="00B319B2"/>
    <w:rsid w:val="00B4144D"/>
    <w:rsid w:val="00B428FE"/>
    <w:rsid w:val="00B71A34"/>
    <w:rsid w:val="00B86F6C"/>
    <w:rsid w:val="00B9163C"/>
    <w:rsid w:val="00B97CC1"/>
    <w:rsid w:val="00BA73F9"/>
    <w:rsid w:val="00BC2061"/>
    <w:rsid w:val="00BC6430"/>
    <w:rsid w:val="00BD0A59"/>
    <w:rsid w:val="00BE0154"/>
    <w:rsid w:val="00BE76E3"/>
    <w:rsid w:val="00BF48D6"/>
    <w:rsid w:val="00BF705E"/>
    <w:rsid w:val="00C00AFB"/>
    <w:rsid w:val="00C03714"/>
    <w:rsid w:val="00C36CD5"/>
    <w:rsid w:val="00C40B01"/>
    <w:rsid w:val="00C46048"/>
    <w:rsid w:val="00C475B1"/>
    <w:rsid w:val="00C56913"/>
    <w:rsid w:val="00C63CB0"/>
    <w:rsid w:val="00C66B62"/>
    <w:rsid w:val="00C776F3"/>
    <w:rsid w:val="00C80E26"/>
    <w:rsid w:val="00C97E77"/>
    <w:rsid w:val="00CB7AEF"/>
    <w:rsid w:val="00CE26DF"/>
    <w:rsid w:val="00D05C4F"/>
    <w:rsid w:val="00D07DAE"/>
    <w:rsid w:val="00D12774"/>
    <w:rsid w:val="00D15DCA"/>
    <w:rsid w:val="00D2016A"/>
    <w:rsid w:val="00D20A0F"/>
    <w:rsid w:val="00D25801"/>
    <w:rsid w:val="00D31B4F"/>
    <w:rsid w:val="00D3533B"/>
    <w:rsid w:val="00D35ED0"/>
    <w:rsid w:val="00D602E5"/>
    <w:rsid w:val="00D70C2B"/>
    <w:rsid w:val="00D770B8"/>
    <w:rsid w:val="00D771BF"/>
    <w:rsid w:val="00D92834"/>
    <w:rsid w:val="00DA0399"/>
    <w:rsid w:val="00DB2082"/>
    <w:rsid w:val="00DC3C92"/>
    <w:rsid w:val="00DD43D9"/>
    <w:rsid w:val="00DD53ED"/>
    <w:rsid w:val="00DE0216"/>
    <w:rsid w:val="00DE3A63"/>
    <w:rsid w:val="00DF49C2"/>
    <w:rsid w:val="00E07B54"/>
    <w:rsid w:val="00E11EF2"/>
    <w:rsid w:val="00E149A7"/>
    <w:rsid w:val="00E307F7"/>
    <w:rsid w:val="00E4052B"/>
    <w:rsid w:val="00E652ED"/>
    <w:rsid w:val="00E675E5"/>
    <w:rsid w:val="00E705B6"/>
    <w:rsid w:val="00E7264E"/>
    <w:rsid w:val="00E762A1"/>
    <w:rsid w:val="00E86660"/>
    <w:rsid w:val="00E9364E"/>
    <w:rsid w:val="00EA54D1"/>
    <w:rsid w:val="00EA66A0"/>
    <w:rsid w:val="00EA7440"/>
    <w:rsid w:val="00EB2275"/>
    <w:rsid w:val="00EB48BE"/>
    <w:rsid w:val="00EC0043"/>
    <w:rsid w:val="00EC347F"/>
    <w:rsid w:val="00ED6D5F"/>
    <w:rsid w:val="00EE0088"/>
    <w:rsid w:val="00EF4984"/>
    <w:rsid w:val="00F152B2"/>
    <w:rsid w:val="00F374C2"/>
    <w:rsid w:val="00F46B3A"/>
    <w:rsid w:val="00F62138"/>
    <w:rsid w:val="00F63338"/>
    <w:rsid w:val="00F671AF"/>
    <w:rsid w:val="00F67D38"/>
    <w:rsid w:val="00F76A5F"/>
    <w:rsid w:val="00F775CA"/>
    <w:rsid w:val="00F8085A"/>
    <w:rsid w:val="00F83A60"/>
    <w:rsid w:val="00F90D58"/>
    <w:rsid w:val="00F94CDD"/>
    <w:rsid w:val="00FA58F5"/>
    <w:rsid w:val="00FC40F3"/>
    <w:rsid w:val="00FE0294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6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A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Садик</cp:lastModifiedBy>
  <cp:revision>11</cp:revision>
  <dcterms:created xsi:type="dcterms:W3CDTF">2019-04-06T14:54:00Z</dcterms:created>
  <dcterms:modified xsi:type="dcterms:W3CDTF">2002-12-31T21:31:00Z</dcterms:modified>
</cp:coreProperties>
</file>